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9D" w:rsidRPr="00AB6BCA" w:rsidRDefault="006F359D" w:rsidP="006F35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0A4E">
        <w:rPr>
          <w:rFonts w:ascii="Times New Roman" w:hAnsi="Times New Roman" w:cs="Times New Roman"/>
          <w:b/>
          <w:sz w:val="72"/>
          <w:szCs w:val="72"/>
        </w:rPr>
        <w:t>Учебный центр «Зерде»</w:t>
      </w:r>
    </w:p>
    <w:p w:rsidR="006F359D" w:rsidRDefault="006F359D" w:rsidP="006F35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359D" w:rsidRDefault="006F359D" w:rsidP="006F35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359D" w:rsidRDefault="006F359D" w:rsidP="006F359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5778C" w:rsidRDefault="00E5778C" w:rsidP="00E5778C">
      <w:pPr>
        <w:jc w:val="center"/>
        <w:rPr>
          <w:rFonts w:ascii="Times New Roman" w:eastAsiaTheme="majorEastAsia" w:hAnsi="Times New Roman" w:cs="Times New Roman"/>
          <w:b/>
          <w:iCs/>
          <w:spacing w:val="15"/>
          <w:sz w:val="56"/>
          <w:szCs w:val="56"/>
        </w:rPr>
      </w:pPr>
      <w:r w:rsidRPr="00E5778C">
        <w:rPr>
          <w:rFonts w:ascii="Times New Roman" w:eastAsiaTheme="majorEastAsia" w:hAnsi="Times New Roman" w:cs="Times New Roman"/>
          <w:b/>
          <w:iCs/>
          <w:spacing w:val="15"/>
          <w:sz w:val="56"/>
          <w:szCs w:val="56"/>
        </w:rPr>
        <w:t>СТРАТЕГИЯ</w:t>
      </w:r>
    </w:p>
    <w:p w:rsidR="006F359D" w:rsidRPr="006F359D" w:rsidRDefault="00E5778C" w:rsidP="00E57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8C">
        <w:rPr>
          <w:rFonts w:ascii="Times New Roman" w:eastAsiaTheme="majorEastAsia" w:hAnsi="Times New Roman" w:cs="Times New Roman"/>
          <w:b/>
          <w:iCs/>
          <w:spacing w:val="15"/>
          <w:sz w:val="56"/>
          <w:szCs w:val="56"/>
        </w:rPr>
        <w:t xml:space="preserve">ОБЕСПЕЧЕНИЯ КАЧЕСТВА </w:t>
      </w: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F34024" w:rsidRDefault="006F359D" w:rsidP="006F35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Нур-Султан</w:t>
      </w:r>
      <w:r w:rsidRPr="00F34024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</w:p>
    <w:p w:rsidR="006F359D" w:rsidRPr="00AF73BE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AF73BE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AF73BE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DD2" w:rsidRDefault="009A0DD2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E4720E" w:rsidRDefault="005114B8" w:rsidP="006F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</w:t>
      </w:r>
      <w:r w:rsidR="006F359D" w:rsidRPr="00E4720E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6F359D">
        <w:rPr>
          <w:rFonts w:ascii="Times New Roman" w:hAnsi="Times New Roman" w:cs="Times New Roman"/>
          <w:sz w:val="24"/>
          <w:szCs w:val="24"/>
        </w:rPr>
        <w:t>а</w:t>
      </w:r>
      <w:r w:rsidR="006F359D" w:rsidRPr="00E4720E">
        <w:rPr>
          <w:rFonts w:ascii="Times New Roman" w:hAnsi="Times New Roman" w:cs="Times New Roman"/>
          <w:sz w:val="24"/>
          <w:szCs w:val="24"/>
        </w:rPr>
        <w:t xml:space="preserve"> приказом директора ТОО «Учебный центр «Зерде»</w:t>
      </w:r>
      <w:r w:rsidR="00C55905" w:rsidRPr="00C55905">
        <w:t xml:space="preserve"> </w:t>
      </w:r>
      <w:r w:rsidR="00C55905" w:rsidRPr="00C55905">
        <w:rPr>
          <w:rFonts w:ascii="Times New Roman" w:hAnsi="Times New Roman" w:cs="Times New Roman"/>
          <w:sz w:val="24"/>
          <w:szCs w:val="24"/>
        </w:rPr>
        <w:t>от 25.11.2015 года № 58/К</w:t>
      </w:r>
      <w:r w:rsidR="006F359D" w:rsidRPr="00E4720E">
        <w:rPr>
          <w:rFonts w:ascii="Times New Roman" w:hAnsi="Times New Roman" w:cs="Times New Roman"/>
          <w:sz w:val="24"/>
          <w:szCs w:val="24"/>
        </w:rPr>
        <w:t xml:space="preserve">.  Изменения и дополнения  внесены  приказом директора </w:t>
      </w:r>
    </w:p>
    <w:p w:rsidR="006F359D" w:rsidRPr="00F82E2A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0E">
        <w:rPr>
          <w:rFonts w:ascii="Times New Roman" w:hAnsi="Times New Roman" w:cs="Times New Roman"/>
          <w:sz w:val="24"/>
          <w:szCs w:val="24"/>
        </w:rPr>
        <w:t xml:space="preserve">ТОО «Учебный центр «Зерде»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59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E4720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E4720E">
        <w:rPr>
          <w:rFonts w:ascii="Times New Roman" w:hAnsi="Times New Roman" w:cs="Times New Roman"/>
          <w:sz w:val="24"/>
          <w:szCs w:val="24"/>
        </w:rPr>
        <w:t xml:space="preserve">года  </w:t>
      </w:r>
      <w:r w:rsidR="00C55905" w:rsidRPr="00C55905">
        <w:rPr>
          <w:rFonts w:ascii="Times New Roman" w:hAnsi="Times New Roman" w:cs="Times New Roman"/>
          <w:sz w:val="24"/>
          <w:szCs w:val="24"/>
        </w:rPr>
        <w:t xml:space="preserve">№  </w:t>
      </w:r>
      <w:r w:rsidR="00C55905">
        <w:rPr>
          <w:rFonts w:ascii="Times New Roman" w:hAnsi="Times New Roman" w:cs="Times New Roman"/>
          <w:sz w:val="24"/>
          <w:szCs w:val="24"/>
        </w:rPr>
        <w:t>24</w:t>
      </w:r>
    </w:p>
    <w:p w:rsidR="006F359D" w:rsidRPr="00F82E2A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hAnsi="Times New Roman" w:cs="Times New Roman"/>
          <w:sz w:val="24"/>
          <w:szCs w:val="24"/>
        </w:rPr>
        <w:tab/>
      </w:r>
    </w:p>
    <w:p w:rsidR="006F359D" w:rsidRPr="00F82E2A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F82E2A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AF73BE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8A71BB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AF73BE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AF73BE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AF73BE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AF73BE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F34024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BE">
        <w:rPr>
          <w:rFonts w:ascii="Times New Roman" w:hAnsi="Times New Roman" w:cs="Times New Roman"/>
          <w:sz w:val="24"/>
          <w:szCs w:val="24"/>
          <w:lang w:val="en-US"/>
        </w:rPr>
        <w:t>zerde</w:t>
      </w:r>
      <w:r w:rsidRPr="00F34024">
        <w:rPr>
          <w:rFonts w:ascii="Times New Roman" w:hAnsi="Times New Roman" w:cs="Times New Roman"/>
          <w:sz w:val="24"/>
          <w:szCs w:val="24"/>
        </w:rPr>
        <w:t>-</w:t>
      </w:r>
      <w:r w:rsidRPr="00AF73BE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F340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40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34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59D" w:rsidRPr="00F34024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B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34024">
        <w:rPr>
          <w:rFonts w:ascii="Times New Roman" w:hAnsi="Times New Roman" w:cs="Times New Roman"/>
          <w:sz w:val="24"/>
          <w:szCs w:val="24"/>
        </w:rPr>
        <w:t>.</w:t>
      </w:r>
      <w:r w:rsidRPr="00AF73BE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F34024">
        <w:rPr>
          <w:rFonts w:ascii="Times New Roman" w:hAnsi="Times New Roman" w:cs="Times New Roman"/>
          <w:sz w:val="24"/>
          <w:szCs w:val="24"/>
        </w:rPr>
        <w:t>-</w:t>
      </w:r>
      <w:r w:rsidRPr="00AF73BE">
        <w:rPr>
          <w:rFonts w:ascii="Times New Roman" w:hAnsi="Times New Roman" w:cs="Times New Roman"/>
          <w:sz w:val="24"/>
          <w:szCs w:val="24"/>
          <w:lang w:val="en-US"/>
        </w:rPr>
        <w:t>zerde</w:t>
      </w:r>
      <w:r w:rsidRPr="00F34024">
        <w:rPr>
          <w:rFonts w:ascii="Times New Roman" w:hAnsi="Times New Roman" w:cs="Times New Roman"/>
          <w:sz w:val="24"/>
          <w:szCs w:val="24"/>
        </w:rPr>
        <w:t>.</w:t>
      </w:r>
      <w:r w:rsidRPr="00AF73BE">
        <w:rPr>
          <w:rFonts w:ascii="Times New Roman" w:hAnsi="Times New Roman" w:cs="Times New Roman"/>
          <w:sz w:val="24"/>
          <w:szCs w:val="24"/>
          <w:lang w:val="en-US"/>
        </w:rPr>
        <w:t>kz</w:t>
      </w:r>
    </w:p>
    <w:p w:rsidR="006F359D" w:rsidRPr="00F34024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F34024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F34024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F34024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Pr="00F34024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D" w:rsidRDefault="006F359D" w:rsidP="006F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4B8" w:rsidRDefault="005114B8" w:rsidP="00D2018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4B8" w:rsidRDefault="005114B8" w:rsidP="00D2018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4B8" w:rsidRDefault="005114B8" w:rsidP="00D2018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4B8" w:rsidRDefault="005114B8" w:rsidP="00D2018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4B8" w:rsidRDefault="005114B8" w:rsidP="00D2018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4B8" w:rsidRDefault="005114B8" w:rsidP="00D2018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B3" w:rsidRPr="00D2018F" w:rsidRDefault="004A05B3" w:rsidP="00D2018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ОБЩИЕ ПОЛОЖЕНИЯ</w:t>
      </w:r>
    </w:p>
    <w:p w:rsidR="00E5778C" w:rsidRPr="00E5778C" w:rsidRDefault="00944058" w:rsidP="00E5778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05B3" w:rsidRPr="00D2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</w:t>
      </w:r>
      <w:r w:rsid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</w:t>
      </w:r>
      <w:r w:rsidR="004A05B3" w:rsidRPr="00D2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Товарищества с ограниченной ответственностью «Учебный центр Зерде»  (далее – </w:t>
      </w:r>
      <w:r w:rsid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4A05B3" w:rsidRPr="00D2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основным документом, определяющим </w:t>
      </w:r>
      <w:r w:rsidR="00E5778C"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</w:t>
      </w:r>
      <w:r w:rsid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5778C"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обеспечения качества образования</w:t>
      </w:r>
      <w:r w:rsid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="00E5778C"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частью стратегического менеджмента и</w:t>
      </w:r>
      <w:r w:rsid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78C"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вместе с другими документами: миссией, стратегией</w:t>
      </w:r>
      <w:r w:rsid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78C"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E5778C"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академической политикой и другой внутренней</w:t>
      </w:r>
      <w:r w:rsid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78C"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документацией </w:t>
      </w:r>
      <w:r w:rsid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E5778C"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78C" w:rsidRPr="00E5778C" w:rsidRDefault="00E5778C" w:rsidP="005114B8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цели:</w:t>
      </w:r>
    </w:p>
    <w:p w:rsidR="00E5778C" w:rsidRPr="005114B8" w:rsidRDefault="00E5778C" w:rsidP="005114B8">
      <w:pPr>
        <w:pStyle w:val="a9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определяет структуру внутренней системы обеспечения качества</w:t>
      </w:r>
      <w:r w:rsid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14B8"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</w:t>
      </w:r>
      <w:r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5778C" w:rsidRPr="005114B8" w:rsidRDefault="00E5778C" w:rsidP="005114B8">
      <w:pPr>
        <w:pStyle w:val="a9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способствует обеспечению и совершенствованию качества</w:t>
      </w:r>
      <w:r w:rsid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14B8"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</w:t>
      </w:r>
      <w:r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5778C" w:rsidRPr="005114B8" w:rsidRDefault="00E5778C" w:rsidP="005114B8">
      <w:pPr>
        <w:pStyle w:val="a9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поддерживает взаимное доверие и содействует признанию учебных</w:t>
      </w:r>
      <w:r w:rsidR="005114B8"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результатов и мобильности </w:t>
      </w:r>
      <w:r w:rsidR="005114B8"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слушателей</w:t>
      </w:r>
      <w:r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рамками национальной</w:t>
      </w:r>
      <w:r w:rsid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системы образования.</w:t>
      </w:r>
    </w:p>
    <w:p w:rsidR="00E5778C" w:rsidRPr="00E5778C" w:rsidRDefault="00E5778C" w:rsidP="00511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4B8" w:rsidRP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 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качества предполагает участие всех </w:t>
      </w:r>
      <w:r w:rsid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подразделений </w:t>
      </w:r>
      <w:r w:rsid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реализации миссии</w:t>
      </w:r>
      <w:r w:rsid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положении о порядке проведения </w:t>
      </w:r>
      <w:r w:rsidR="005114B8" w:rsidRP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стратегии по улучшению качества</w:t>
      </w:r>
      <w:r w:rsid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других видов деятельности с целью удовлетворения</w:t>
      </w:r>
      <w:r w:rsidR="0051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работодателей, государства и общества в целом.</w:t>
      </w:r>
    </w:p>
    <w:p w:rsidR="005114B8" w:rsidRDefault="00944058" w:rsidP="005114B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A05B3" w:rsidRPr="00D20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7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</w:t>
      </w:r>
      <w:r w:rsidR="005114B8" w:rsidRPr="00511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обеспечения качества</w:t>
      </w:r>
    </w:p>
    <w:p w:rsidR="005726B5" w:rsidRPr="005726B5" w:rsidRDefault="005726B5" w:rsidP="005726B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6B5">
        <w:rPr>
          <w:rFonts w:ascii="Times New Roman" w:hAnsi="Times New Roman" w:cs="Times New Roman"/>
          <w:sz w:val="24"/>
          <w:szCs w:val="24"/>
        </w:rPr>
        <w:t xml:space="preserve">Образование всегда было одной из важнейших частей государственной политики, так как от его качества зависит будущее страны. Происходящий процесс глобализации </w:t>
      </w:r>
      <w:r>
        <w:rPr>
          <w:rFonts w:ascii="Times New Roman" w:hAnsi="Times New Roman" w:cs="Times New Roman"/>
          <w:sz w:val="24"/>
          <w:szCs w:val="24"/>
        </w:rPr>
        <w:t xml:space="preserve">и цифровизации экономики </w:t>
      </w:r>
      <w:r w:rsidRPr="005726B5">
        <w:rPr>
          <w:rFonts w:ascii="Times New Roman" w:hAnsi="Times New Roman" w:cs="Times New Roman"/>
          <w:sz w:val="24"/>
          <w:szCs w:val="24"/>
        </w:rPr>
        <w:t xml:space="preserve">ведет к возрастанию академической мобильности </w:t>
      </w:r>
      <w:r>
        <w:rPr>
          <w:rFonts w:ascii="Times New Roman" w:hAnsi="Times New Roman" w:cs="Times New Roman"/>
          <w:sz w:val="24"/>
          <w:szCs w:val="24"/>
        </w:rPr>
        <w:t xml:space="preserve">лекторов и </w:t>
      </w:r>
      <w:r w:rsidRPr="005726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лушателей</w:t>
      </w:r>
      <w:r w:rsidRPr="005726B5">
        <w:rPr>
          <w:rFonts w:ascii="Times New Roman" w:hAnsi="Times New Roman" w:cs="Times New Roman"/>
          <w:sz w:val="24"/>
          <w:szCs w:val="24"/>
        </w:rPr>
        <w:t>, унификации учебных планов</w:t>
      </w:r>
      <w:r>
        <w:rPr>
          <w:rFonts w:ascii="Times New Roman" w:hAnsi="Times New Roman" w:cs="Times New Roman"/>
          <w:sz w:val="24"/>
          <w:szCs w:val="24"/>
        </w:rPr>
        <w:t>, программ</w:t>
      </w:r>
      <w:r w:rsidRPr="005726B5">
        <w:rPr>
          <w:rFonts w:ascii="Times New Roman" w:hAnsi="Times New Roman" w:cs="Times New Roman"/>
          <w:sz w:val="24"/>
          <w:szCs w:val="24"/>
        </w:rPr>
        <w:t xml:space="preserve"> и методов обучения. Обеспечение качества образования одно из важнейших условий признания </w:t>
      </w:r>
      <w:r>
        <w:rPr>
          <w:rFonts w:ascii="Times New Roman" w:hAnsi="Times New Roman" w:cs="Times New Roman"/>
          <w:sz w:val="24"/>
          <w:szCs w:val="24"/>
        </w:rPr>
        <w:t>обучающих центров работающих в сфере дополнительного образования</w:t>
      </w:r>
      <w:r w:rsidRPr="005726B5">
        <w:rPr>
          <w:rFonts w:ascii="Times New Roman" w:hAnsi="Times New Roman" w:cs="Times New Roman"/>
          <w:sz w:val="24"/>
          <w:szCs w:val="24"/>
        </w:rPr>
        <w:t xml:space="preserve"> в академической среде и на рынке труда. Стратегия</w:t>
      </w:r>
      <w:r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5726B5">
        <w:rPr>
          <w:rFonts w:ascii="Times New Roman" w:hAnsi="Times New Roman" w:cs="Times New Roman"/>
          <w:sz w:val="24"/>
          <w:szCs w:val="24"/>
        </w:rPr>
        <w:t xml:space="preserve"> в области обеспечения качества соответствует международным подходам к обеспечению качества в области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и международным стандартам образования.</w:t>
      </w:r>
      <w:r w:rsidR="00871D11">
        <w:rPr>
          <w:rFonts w:ascii="Times New Roman" w:hAnsi="Times New Roman" w:cs="Times New Roman"/>
          <w:sz w:val="24"/>
          <w:szCs w:val="24"/>
        </w:rPr>
        <w:t xml:space="preserve">  </w:t>
      </w:r>
      <w:r w:rsidR="00871D11" w:rsidRPr="00871D11">
        <w:rPr>
          <w:rFonts w:ascii="Times New Roman" w:hAnsi="Times New Roman" w:cs="Times New Roman"/>
          <w:sz w:val="24"/>
          <w:szCs w:val="24"/>
        </w:rPr>
        <w:t>Стратегия Центра</w:t>
      </w:r>
      <w:r w:rsidRPr="005726B5">
        <w:rPr>
          <w:rFonts w:ascii="Times New Roman" w:hAnsi="Times New Roman" w:cs="Times New Roman"/>
          <w:sz w:val="24"/>
          <w:szCs w:val="24"/>
        </w:rPr>
        <w:t xml:space="preserve"> в области качества соответствует заявленной миссии и направлена на профессиональную </w:t>
      </w:r>
      <w:r w:rsidR="00871D11">
        <w:rPr>
          <w:rFonts w:ascii="Times New Roman" w:hAnsi="Times New Roman" w:cs="Times New Roman"/>
          <w:sz w:val="24"/>
          <w:szCs w:val="24"/>
        </w:rPr>
        <w:t>пере</w:t>
      </w:r>
      <w:r w:rsidRPr="005726B5">
        <w:rPr>
          <w:rFonts w:ascii="Times New Roman" w:hAnsi="Times New Roman" w:cs="Times New Roman"/>
          <w:sz w:val="24"/>
          <w:szCs w:val="24"/>
        </w:rPr>
        <w:t xml:space="preserve">подготовку кадров для различных отраслей экономики Казахстана, в том числе и для инновационной сферы; разработку образовательных программ и технологий нового поколения, обеспечивающих эффективное формирование у </w:t>
      </w:r>
      <w:r w:rsidR="00871D11">
        <w:rPr>
          <w:rFonts w:ascii="Times New Roman" w:hAnsi="Times New Roman" w:cs="Times New Roman"/>
          <w:sz w:val="24"/>
          <w:szCs w:val="24"/>
        </w:rPr>
        <w:t>слушателей</w:t>
      </w:r>
      <w:r w:rsidRPr="005726B5">
        <w:rPr>
          <w:rFonts w:ascii="Times New Roman" w:hAnsi="Times New Roman" w:cs="Times New Roman"/>
          <w:sz w:val="24"/>
          <w:szCs w:val="24"/>
        </w:rPr>
        <w:t xml:space="preserve"> актуального перечня ключевых </w:t>
      </w:r>
      <w:r w:rsidR="00871D11">
        <w:rPr>
          <w:rFonts w:ascii="Times New Roman" w:hAnsi="Times New Roman" w:cs="Times New Roman"/>
          <w:sz w:val="24"/>
          <w:szCs w:val="24"/>
        </w:rPr>
        <w:t>и профессиональных компетенций.</w:t>
      </w:r>
    </w:p>
    <w:p w:rsidR="00871D11" w:rsidRPr="00871D11" w:rsidRDefault="00944058" w:rsidP="00EB5E15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871D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1D11" w:rsidRPr="00871D11">
        <w:rPr>
          <w:rFonts w:ascii="Times New Roman" w:hAnsi="Times New Roman" w:cs="Times New Roman"/>
          <w:b/>
          <w:sz w:val="24"/>
          <w:szCs w:val="24"/>
        </w:rPr>
        <w:t>Задачи обеспечения качества</w:t>
      </w:r>
    </w:p>
    <w:p w:rsidR="00871D11" w:rsidRDefault="00871D11" w:rsidP="00871D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>Центр несет ответственность за обеспечение качества предоставляемого о</w:t>
      </w:r>
      <w:r>
        <w:rPr>
          <w:rFonts w:ascii="Times New Roman" w:hAnsi="Times New Roman" w:cs="Times New Roman"/>
          <w:sz w:val="24"/>
          <w:szCs w:val="24"/>
        </w:rPr>
        <w:t xml:space="preserve">бучения </w:t>
      </w:r>
      <w:r w:rsidRPr="00871D11">
        <w:rPr>
          <w:rFonts w:ascii="Times New Roman" w:hAnsi="Times New Roman" w:cs="Times New Roman"/>
          <w:sz w:val="24"/>
          <w:szCs w:val="24"/>
        </w:rPr>
        <w:t xml:space="preserve"> и его постоянное улучшение. </w:t>
      </w:r>
    </w:p>
    <w:p w:rsidR="00871D11" w:rsidRDefault="00871D11" w:rsidP="00871D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871D11">
        <w:rPr>
          <w:rFonts w:ascii="Times New Roman" w:hAnsi="Times New Roman" w:cs="Times New Roman"/>
          <w:sz w:val="24"/>
          <w:szCs w:val="24"/>
        </w:rPr>
        <w:t xml:space="preserve"> определил:</w:t>
      </w:r>
    </w:p>
    <w:p w:rsidR="00871D11" w:rsidRPr="00871D11" w:rsidRDefault="00871D11" w:rsidP="00871D1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11">
        <w:rPr>
          <w:rFonts w:ascii="Times New Roman" w:hAnsi="Times New Roman" w:cs="Times New Roman"/>
          <w:i/>
          <w:sz w:val="24"/>
          <w:szCs w:val="24"/>
        </w:rPr>
        <w:t>основную роль руководства Центра в обеспечении единства стратегии, политики и процедур, вовлечении всех сотрудников, методологов и лекторов в деятельность по обеспечению и повышению качества, обеспечении необходимыми ресурсами.</w:t>
      </w:r>
    </w:p>
    <w:p w:rsidR="00871D11" w:rsidRPr="00871D11" w:rsidRDefault="00871D11" w:rsidP="00871D1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11">
        <w:rPr>
          <w:rFonts w:ascii="Times New Roman" w:hAnsi="Times New Roman" w:cs="Times New Roman"/>
          <w:i/>
          <w:sz w:val="24"/>
          <w:szCs w:val="24"/>
        </w:rPr>
        <w:t xml:space="preserve">учет потребностей и ожиданий стейкхолдеров, активное их вовлечение в деятельность по обеспечению и повышению качества образования. </w:t>
      </w:r>
    </w:p>
    <w:p w:rsidR="00871D11" w:rsidRPr="00871D11" w:rsidRDefault="00871D11" w:rsidP="00871D1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11">
        <w:rPr>
          <w:rFonts w:ascii="Times New Roman" w:hAnsi="Times New Roman" w:cs="Times New Roman"/>
          <w:i/>
          <w:sz w:val="24"/>
          <w:szCs w:val="24"/>
        </w:rPr>
        <w:t>академическую честность и свободу.</w:t>
      </w:r>
    </w:p>
    <w:p w:rsidR="00871D11" w:rsidRPr="00871D11" w:rsidRDefault="00871D11" w:rsidP="00871D1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11">
        <w:rPr>
          <w:rFonts w:ascii="Times New Roman" w:hAnsi="Times New Roman" w:cs="Times New Roman"/>
          <w:i/>
          <w:sz w:val="24"/>
          <w:szCs w:val="24"/>
        </w:rPr>
        <w:t>ответственность за процессы, качество и стандарты обучения.</w:t>
      </w:r>
    </w:p>
    <w:p w:rsidR="00871D11" w:rsidRPr="00871D11" w:rsidRDefault="00871D11" w:rsidP="00871D1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принятие управленческих решений на основе всестороннего анализа данных и информации. </w:t>
      </w:r>
    </w:p>
    <w:p w:rsidR="00871D11" w:rsidRPr="00871D11" w:rsidRDefault="00871D11" w:rsidP="00871D1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11">
        <w:rPr>
          <w:rFonts w:ascii="Times New Roman" w:hAnsi="Times New Roman" w:cs="Times New Roman"/>
          <w:i/>
          <w:sz w:val="24"/>
          <w:szCs w:val="24"/>
        </w:rPr>
        <w:t>внешний и внутренний контроль за качеством. Центр  находится во взаимосвязи с обучающимися и их работодателями, лекторами, сотрудниками; партнерами и общественными организациями.</w:t>
      </w:r>
    </w:p>
    <w:p w:rsidR="00871D11" w:rsidRDefault="00871D11" w:rsidP="00871D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 xml:space="preserve"> Задачами построения системы оценки качества образования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71D11">
        <w:rPr>
          <w:rFonts w:ascii="Times New Roman" w:hAnsi="Times New Roman" w:cs="Times New Roman"/>
          <w:sz w:val="24"/>
          <w:szCs w:val="24"/>
        </w:rPr>
        <w:t xml:space="preserve"> с учетом требований стейкхолдеров являются: </w:t>
      </w:r>
    </w:p>
    <w:p w:rsidR="000A1136" w:rsidRDefault="00871D11" w:rsidP="000A113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136">
        <w:rPr>
          <w:rFonts w:ascii="Times New Roman" w:hAnsi="Times New Roman" w:cs="Times New Roman"/>
          <w:i/>
          <w:sz w:val="24"/>
          <w:szCs w:val="24"/>
        </w:rPr>
        <w:t xml:space="preserve">формирование ресурсной базы и обеспечение мониторинга качества обучения; </w:t>
      </w:r>
    </w:p>
    <w:p w:rsidR="000A1136" w:rsidRDefault="000A1136" w:rsidP="000A113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71D11" w:rsidRPr="000A1136">
        <w:rPr>
          <w:rFonts w:ascii="Times New Roman" w:hAnsi="Times New Roman" w:cs="Times New Roman"/>
          <w:i/>
          <w:sz w:val="24"/>
          <w:szCs w:val="24"/>
        </w:rPr>
        <w:t>зучение и самооценка состояния развития и эффективности деятельности Центра;</w:t>
      </w:r>
    </w:p>
    <w:p w:rsidR="000A1136" w:rsidRDefault="00871D11" w:rsidP="000A113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136">
        <w:rPr>
          <w:rFonts w:ascii="Times New Roman" w:hAnsi="Times New Roman" w:cs="Times New Roman"/>
          <w:i/>
          <w:sz w:val="24"/>
          <w:szCs w:val="24"/>
        </w:rPr>
        <w:t xml:space="preserve"> соответствие образовательных программ запросам потребителей образовательных услуг; </w:t>
      </w:r>
    </w:p>
    <w:p w:rsidR="000A1136" w:rsidRDefault="00871D11" w:rsidP="000A113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136">
        <w:rPr>
          <w:rFonts w:ascii="Times New Roman" w:hAnsi="Times New Roman" w:cs="Times New Roman"/>
          <w:i/>
          <w:sz w:val="24"/>
          <w:szCs w:val="24"/>
        </w:rPr>
        <w:t>привлечению обучающихся к участию в методологической работе;</w:t>
      </w:r>
    </w:p>
    <w:p w:rsidR="000A1136" w:rsidRPr="000A1136" w:rsidRDefault="00871D11" w:rsidP="000A1136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1136">
        <w:rPr>
          <w:rFonts w:ascii="Times New Roman" w:hAnsi="Times New Roman" w:cs="Times New Roman"/>
          <w:i/>
          <w:sz w:val="24"/>
          <w:szCs w:val="24"/>
        </w:rPr>
        <w:t>оценка индивидуальных образовательных достижений обучающихся;</w:t>
      </w:r>
    </w:p>
    <w:p w:rsidR="000A1136" w:rsidRPr="000A1136" w:rsidRDefault="00871D11" w:rsidP="000A1136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1136">
        <w:rPr>
          <w:rFonts w:ascii="Times New Roman" w:hAnsi="Times New Roman" w:cs="Times New Roman"/>
          <w:i/>
          <w:sz w:val="24"/>
          <w:szCs w:val="24"/>
        </w:rPr>
        <w:t>определение степени соответствия качества обучения международному стандарту образования;</w:t>
      </w:r>
    </w:p>
    <w:p w:rsidR="000A1136" w:rsidRPr="000A1136" w:rsidRDefault="00871D11" w:rsidP="000A1136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1136">
        <w:rPr>
          <w:rFonts w:ascii="Times New Roman" w:hAnsi="Times New Roman" w:cs="Times New Roman"/>
          <w:i/>
          <w:sz w:val="24"/>
          <w:szCs w:val="24"/>
        </w:rPr>
        <w:t>определение факторов, влияющих на качество обучения</w:t>
      </w:r>
      <w:r w:rsidR="000A1136" w:rsidRPr="000A1136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5726B5" w:rsidRPr="000A1136" w:rsidRDefault="00871D11" w:rsidP="000A1136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1136">
        <w:rPr>
          <w:rFonts w:ascii="Times New Roman" w:hAnsi="Times New Roman" w:cs="Times New Roman"/>
          <w:i/>
          <w:sz w:val="24"/>
          <w:szCs w:val="24"/>
        </w:rPr>
        <w:t xml:space="preserve">повышения квалификации </w:t>
      </w:r>
      <w:r w:rsidR="000A1136" w:rsidRPr="000A1136">
        <w:rPr>
          <w:rFonts w:ascii="Times New Roman" w:hAnsi="Times New Roman" w:cs="Times New Roman"/>
          <w:i/>
          <w:sz w:val="24"/>
          <w:szCs w:val="24"/>
        </w:rPr>
        <w:t>лекторского</w:t>
      </w:r>
      <w:r w:rsidRPr="000A1136">
        <w:rPr>
          <w:rFonts w:ascii="Times New Roman" w:hAnsi="Times New Roman" w:cs="Times New Roman"/>
          <w:i/>
          <w:sz w:val="24"/>
          <w:szCs w:val="24"/>
        </w:rPr>
        <w:t xml:space="preserve"> состава.</w:t>
      </w:r>
    </w:p>
    <w:p w:rsidR="000A1136" w:rsidRPr="000A1136" w:rsidRDefault="00944058" w:rsidP="000A1136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0A1136" w:rsidRPr="000A1136">
        <w:rPr>
          <w:rFonts w:ascii="Times New Roman" w:hAnsi="Times New Roman" w:cs="Times New Roman"/>
          <w:b/>
          <w:sz w:val="24"/>
          <w:szCs w:val="24"/>
        </w:rPr>
        <w:t>. Внутренние процедуры обеспечения качества</w:t>
      </w:r>
    </w:p>
    <w:p w:rsidR="005726B5" w:rsidRDefault="000A1136" w:rsidP="000A1136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36">
        <w:rPr>
          <w:rFonts w:ascii="Times New Roman" w:hAnsi="Times New Roman" w:cs="Times New Roman"/>
          <w:sz w:val="24"/>
          <w:szCs w:val="24"/>
        </w:rPr>
        <w:t xml:space="preserve"> Мониторинг качества – необходимое условие достижения поставленных целей. </w:t>
      </w:r>
      <w:r>
        <w:rPr>
          <w:rFonts w:ascii="Times New Roman" w:hAnsi="Times New Roman" w:cs="Times New Roman"/>
          <w:sz w:val="24"/>
          <w:szCs w:val="24"/>
        </w:rPr>
        <w:t xml:space="preserve">Департамент методологии Центра </w:t>
      </w:r>
      <w:r w:rsidRPr="000A1136">
        <w:rPr>
          <w:rFonts w:ascii="Times New Roman" w:hAnsi="Times New Roman" w:cs="Times New Roman"/>
          <w:sz w:val="24"/>
          <w:szCs w:val="24"/>
        </w:rPr>
        <w:t xml:space="preserve"> систематически анализируют результаты </w:t>
      </w:r>
      <w:r>
        <w:rPr>
          <w:rFonts w:ascii="Times New Roman" w:hAnsi="Times New Roman" w:cs="Times New Roman"/>
          <w:sz w:val="24"/>
          <w:szCs w:val="24"/>
        </w:rPr>
        <w:t>проведенных курсов путем изучения анкет курса</w:t>
      </w:r>
      <w:r w:rsidRPr="000A1136">
        <w:rPr>
          <w:rFonts w:ascii="Times New Roman" w:hAnsi="Times New Roman" w:cs="Times New Roman"/>
          <w:sz w:val="24"/>
          <w:szCs w:val="24"/>
        </w:rPr>
        <w:t xml:space="preserve">. Условием достижения поставленных стратегических целей является ежегодное планирование работы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0A1136">
        <w:rPr>
          <w:rFonts w:ascii="Times New Roman" w:hAnsi="Times New Roman" w:cs="Times New Roman"/>
          <w:sz w:val="24"/>
          <w:szCs w:val="24"/>
        </w:rPr>
        <w:t>. Планирование деятельности осуществляется в соответствии со структурой Центра  и на базе стратегии развития разрабатывается система планов по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A1136">
        <w:rPr>
          <w:rFonts w:ascii="Times New Roman" w:hAnsi="Times New Roman" w:cs="Times New Roman"/>
          <w:sz w:val="24"/>
          <w:szCs w:val="24"/>
        </w:rPr>
        <w:t xml:space="preserve">  и его структурным подразделениям. На базе стратегии развития Центра  формируются планы деятельности структурных подразделений на предстоящий период, на основе которых определяются цели, задачи и показатели плана деятельности Центра  на </w:t>
      </w:r>
      <w:r>
        <w:rPr>
          <w:rFonts w:ascii="Times New Roman" w:hAnsi="Times New Roman" w:cs="Times New Roman"/>
          <w:sz w:val="24"/>
          <w:szCs w:val="24"/>
        </w:rPr>
        <w:t>календарный</w:t>
      </w:r>
      <w:r w:rsidRPr="000A1136">
        <w:rPr>
          <w:rFonts w:ascii="Times New Roman" w:hAnsi="Times New Roman" w:cs="Times New Roman"/>
          <w:sz w:val="24"/>
          <w:szCs w:val="24"/>
        </w:rPr>
        <w:t xml:space="preserve"> год. Расчет финансового обеспечения планов и каждого мероприятия, а также их оценка с позиции политики Центра, внутренних процессов и персонала производится на основании имеющихся финансовых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058" w:rsidRPr="00944058" w:rsidRDefault="00944058" w:rsidP="00944058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058">
        <w:rPr>
          <w:rFonts w:ascii="Times New Roman" w:hAnsi="Times New Roman" w:cs="Times New Roman"/>
          <w:b/>
          <w:sz w:val="24"/>
          <w:szCs w:val="24"/>
        </w:rPr>
        <w:t>1.3. Ответственность за обеспечение качества</w:t>
      </w:r>
    </w:p>
    <w:p w:rsidR="005726B5" w:rsidRDefault="00944058" w:rsidP="00944058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058">
        <w:rPr>
          <w:rFonts w:ascii="Times New Roman" w:hAnsi="Times New Roman" w:cs="Times New Roman"/>
          <w:sz w:val="24"/>
          <w:szCs w:val="24"/>
        </w:rPr>
        <w:t xml:space="preserve">Управленческая политика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944058">
        <w:rPr>
          <w:rFonts w:ascii="Times New Roman" w:hAnsi="Times New Roman" w:cs="Times New Roman"/>
          <w:sz w:val="24"/>
          <w:szCs w:val="24"/>
        </w:rPr>
        <w:t xml:space="preserve">основана на создании высокоэффективной организационной структуры Центра, обеспечивающей единство устойчивых взаимосвязей между подразделениями, реализующими учебную, методическую, и хозяйственную деятельность для достижения целей, определенных в Стратегии развития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44058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4405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4058">
        <w:rPr>
          <w:rFonts w:ascii="Times New Roman" w:hAnsi="Times New Roman" w:cs="Times New Roman"/>
          <w:sz w:val="24"/>
          <w:szCs w:val="24"/>
        </w:rPr>
        <w:t xml:space="preserve"> годы. Структура вертикального и горизонтального управления отвечает институциональным целям и задачам Центра и потребностям с</w:t>
      </w:r>
      <w:r>
        <w:rPr>
          <w:rFonts w:ascii="Times New Roman" w:hAnsi="Times New Roman" w:cs="Times New Roman"/>
          <w:sz w:val="24"/>
          <w:szCs w:val="24"/>
        </w:rPr>
        <w:t>лушателей</w:t>
      </w:r>
      <w:r w:rsidRPr="00944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944058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805E0A">
        <w:rPr>
          <w:rFonts w:ascii="Times New Roman" w:hAnsi="Times New Roman" w:cs="Times New Roman"/>
          <w:sz w:val="24"/>
          <w:szCs w:val="24"/>
        </w:rPr>
        <w:t>,</w:t>
      </w:r>
      <w:r w:rsidRPr="00944058">
        <w:rPr>
          <w:rFonts w:ascii="Times New Roman" w:hAnsi="Times New Roman" w:cs="Times New Roman"/>
          <w:sz w:val="24"/>
          <w:szCs w:val="24"/>
        </w:rPr>
        <w:t xml:space="preserve"> обеспечивает координацию и управление стратегическими и оперативными задачами развития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44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944058">
        <w:rPr>
          <w:rFonts w:ascii="Times New Roman" w:hAnsi="Times New Roman" w:cs="Times New Roman"/>
          <w:sz w:val="24"/>
          <w:szCs w:val="24"/>
        </w:rPr>
        <w:t xml:space="preserve"> осуществляет организацию и координацию работы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44058">
        <w:rPr>
          <w:rFonts w:ascii="Times New Roman" w:hAnsi="Times New Roman" w:cs="Times New Roman"/>
          <w:sz w:val="24"/>
          <w:szCs w:val="24"/>
        </w:rPr>
        <w:t xml:space="preserve"> в области учебной деятельности и качественного состава </w:t>
      </w:r>
      <w:r>
        <w:rPr>
          <w:rFonts w:ascii="Times New Roman" w:hAnsi="Times New Roman" w:cs="Times New Roman"/>
          <w:sz w:val="24"/>
          <w:szCs w:val="24"/>
        </w:rPr>
        <w:t>лекторов</w:t>
      </w:r>
      <w:r w:rsidRPr="00944058">
        <w:rPr>
          <w:rFonts w:ascii="Times New Roman" w:hAnsi="Times New Roman" w:cs="Times New Roman"/>
          <w:sz w:val="24"/>
          <w:szCs w:val="24"/>
        </w:rPr>
        <w:t xml:space="preserve">. К функциональным обязанностям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944058">
        <w:rPr>
          <w:rFonts w:ascii="Times New Roman" w:hAnsi="Times New Roman" w:cs="Times New Roman"/>
          <w:sz w:val="24"/>
          <w:szCs w:val="24"/>
        </w:rPr>
        <w:t xml:space="preserve"> относится непосредственно общее руководство учебно-методической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05E0A">
        <w:rPr>
          <w:rFonts w:ascii="Times New Roman" w:hAnsi="Times New Roman" w:cs="Times New Roman"/>
          <w:sz w:val="24"/>
          <w:szCs w:val="24"/>
        </w:rPr>
        <w:t xml:space="preserve"> финансовой </w:t>
      </w:r>
      <w:r w:rsidR="00805E0A" w:rsidRPr="00805E0A">
        <w:rPr>
          <w:rFonts w:ascii="Times New Roman" w:hAnsi="Times New Roman" w:cs="Times New Roman"/>
          <w:sz w:val="24"/>
          <w:szCs w:val="24"/>
        </w:rPr>
        <w:t>деятельностью</w:t>
      </w:r>
      <w:r w:rsidR="00805E0A">
        <w:rPr>
          <w:rFonts w:ascii="Times New Roman" w:hAnsi="Times New Roman" w:cs="Times New Roman"/>
          <w:sz w:val="24"/>
          <w:szCs w:val="24"/>
        </w:rPr>
        <w:t>, к</w:t>
      </w:r>
      <w:r w:rsidR="00805E0A" w:rsidRPr="00805E0A">
        <w:rPr>
          <w:rFonts w:ascii="Times New Roman" w:hAnsi="Times New Roman" w:cs="Times New Roman"/>
          <w:sz w:val="24"/>
          <w:szCs w:val="24"/>
        </w:rPr>
        <w:t xml:space="preserve"> функциональным обязанностям </w:t>
      </w:r>
      <w:r w:rsidR="00805E0A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Pr="00944058">
        <w:rPr>
          <w:rFonts w:ascii="Times New Roman" w:hAnsi="Times New Roman" w:cs="Times New Roman"/>
          <w:sz w:val="24"/>
          <w:szCs w:val="24"/>
        </w:rPr>
        <w:t xml:space="preserve"> </w:t>
      </w:r>
      <w:r w:rsidR="00805E0A" w:rsidRPr="00805E0A">
        <w:rPr>
          <w:rFonts w:ascii="Times New Roman" w:hAnsi="Times New Roman" w:cs="Times New Roman"/>
          <w:sz w:val="24"/>
          <w:szCs w:val="24"/>
        </w:rPr>
        <w:t>относится руководство учебно</w:t>
      </w:r>
      <w:r w:rsidR="00805E0A">
        <w:rPr>
          <w:rFonts w:ascii="Times New Roman" w:hAnsi="Times New Roman" w:cs="Times New Roman"/>
          <w:sz w:val="24"/>
          <w:szCs w:val="24"/>
        </w:rPr>
        <w:t xml:space="preserve">-организационной и </w:t>
      </w:r>
      <w:r w:rsidRPr="00944058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административно-хозяйственной деятельностью. Следующими звеньями системы управления являются </w:t>
      </w:r>
      <w:r>
        <w:rPr>
          <w:rFonts w:ascii="Times New Roman" w:hAnsi="Times New Roman" w:cs="Times New Roman"/>
          <w:sz w:val="24"/>
          <w:szCs w:val="24"/>
        </w:rPr>
        <w:t>департаменты</w:t>
      </w:r>
      <w:r w:rsidRPr="00944058">
        <w:rPr>
          <w:rFonts w:ascii="Times New Roman" w:hAnsi="Times New Roman" w:cs="Times New Roman"/>
          <w:sz w:val="24"/>
          <w:szCs w:val="24"/>
        </w:rPr>
        <w:t>, через которые, с учетом специфики каждого</w:t>
      </w:r>
      <w:r>
        <w:rPr>
          <w:rFonts w:ascii="Times New Roman" w:hAnsi="Times New Roman" w:cs="Times New Roman"/>
          <w:sz w:val="24"/>
          <w:szCs w:val="24"/>
        </w:rPr>
        <w:t xml:space="preserve"> департамен</w:t>
      </w:r>
      <w:r w:rsidR="002460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4058">
        <w:rPr>
          <w:rFonts w:ascii="Times New Roman" w:hAnsi="Times New Roman" w:cs="Times New Roman"/>
          <w:sz w:val="24"/>
          <w:szCs w:val="24"/>
        </w:rPr>
        <w:t>, обеспечивается непосредственное вовлечение работников</w:t>
      </w:r>
      <w:r w:rsidR="00D676A7">
        <w:rPr>
          <w:rFonts w:ascii="Times New Roman" w:hAnsi="Times New Roman" w:cs="Times New Roman"/>
          <w:sz w:val="24"/>
          <w:szCs w:val="24"/>
        </w:rPr>
        <w:t>, лекторов</w:t>
      </w:r>
      <w:r w:rsidRPr="00944058">
        <w:rPr>
          <w:rFonts w:ascii="Times New Roman" w:hAnsi="Times New Roman" w:cs="Times New Roman"/>
          <w:sz w:val="24"/>
          <w:szCs w:val="24"/>
        </w:rPr>
        <w:t xml:space="preserve"> и хозяйственного отдела в реализацию политики </w:t>
      </w:r>
      <w:r w:rsidR="00D676A7">
        <w:rPr>
          <w:rFonts w:ascii="Times New Roman" w:hAnsi="Times New Roman" w:cs="Times New Roman"/>
          <w:sz w:val="24"/>
          <w:szCs w:val="24"/>
        </w:rPr>
        <w:t>Центра</w:t>
      </w:r>
      <w:r w:rsidRPr="00944058">
        <w:rPr>
          <w:rFonts w:ascii="Times New Roman" w:hAnsi="Times New Roman" w:cs="Times New Roman"/>
          <w:sz w:val="24"/>
          <w:szCs w:val="24"/>
        </w:rPr>
        <w:t xml:space="preserve"> по совершенствованию учебного</w:t>
      </w:r>
      <w:r w:rsidR="00D676A7">
        <w:rPr>
          <w:rFonts w:ascii="Times New Roman" w:hAnsi="Times New Roman" w:cs="Times New Roman"/>
          <w:sz w:val="24"/>
          <w:szCs w:val="24"/>
        </w:rPr>
        <w:t xml:space="preserve"> и</w:t>
      </w:r>
      <w:r w:rsidRPr="00944058">
        <w:rPr>
          <w:rFonts w:ascii="Times New Roman" w:hAnsi="Times New Roman" w:cs="Times New Roman"/>
          <w:sz w:val="24"/>
          <w:szCs w:val="24"/>
        </w:rPr>
        <w:t xml:space="preserve"> </w:t>
      </w:r>
      <w:r w:rsidRPr="00944058">
        <w:rPr>
          <w:rFonts w:ascii="Times New Roman" w:hAnsi="Times New Roman" w:cs="Times New Roman"/>
          <w:sz w:val="24"/>
          <w:szCs w:val="24"/>
        </w:rPr>
        <w:lastRenderedPageBreak/>
        <w:t xml:space="preserve">учебно-методического процессов и взаимовыгодного сотрудничества с отечественными и зарубежными </w:t>
      </w:r>
      <w:r w:rsidR="00D676A7">
        <w:rPr>
          <w:rFonts w:ascii="Times New Roman" w:hAnsi="Times New Roman" w:cs="Times New Roman"/>
          <w:sz w:val="24"/>
          <w:szCs w:val="24"/>
        </w:rPr>
        <w:t>общественными организациями</w:t>
      </w:r>
      <w:r w:rsidRPr="00944058">
        <w:rPr>
          <w:rFonts w:ascii="Times New Roman" w:hAnsi="Times New Roman" w:cs="Times New Roman"/>
          <w:sz w:val="24"/>
          <w:szCs w:val="24"/>
        </w:rPr>
        <w:t xml:space="preserve">, работодателями и другими заинтересованными </w:t>
      </w:r>
      <w:r w:rsidR="00D676A7">
        <w:rPr>
          <w:rFonts w:ascii="Times New Roman" w:hAnsi="Times New Roman" w:cs="Times New Roman"/>
          <w:sz w:val="24"/>
          <w:szCs w:val="24"/>
        </w:rPr>
        <w:t>лицами</w:t>
      </w:r>
      <w:r w:rsidRPr="00944058">
        <w:rPr>
          <w:rFonts w:ascii="Times New Roman" w:hAnsi="Times New Roman" w:cs="Times New Roman"/>
          <w:sz w:val="24"/>
          <w:szCs w:val="24"/>
        </w:rPr>
        <w:t xml:space="preserve">. Компетенции и задачи этих подразделений определены в соответствующих положениях о них. </w:t>
      </w:r>
      <w:r w:rsidR="00D676A7">
        <w:rPr>
          <w:rFonts w:ascii="Times New Roman" w:hAnsi="Times New Roman" w:cs="Times New Roman"/>
          <w:sz w:val="24"/>
          <w:szCs w:val="24"/>
        </w:rPr>
        <w:t>Лекторский</w:t>
      </w:r>
      <w:r w:rsidRPr="00944058">
        <w:rPr>
          <w:rFonts w:ascii="Times New Roman" w:hAnsi="Times New Roman" w:cs="Times New Roman"/>
          <w:sz w:val="24"/>
          <w:szCs w:val="24"/>
        </w:rPr>
        <w:t xml:space="preserve"> состав несет ответственность за качество преподавательской деятельности, учебно-методических материалов, соответствие учебного процесса целям и учебным результатам соответствующих образовательных программ. Реальная возможность обучающихся в участии формирования своей программы обучения, включая разработку индивидуальных учебных программ и траекторий; </w:t>
      </w:r>
      <w:r w:rsidR="007C0D94">
        <w:rPr>
          <w:rFonts w:ascii="Times New Roman" w:hAnsi="Times New Roman" w:cs="Times New Roman"/>
          <w:sz w:val="24"/>
          <w:szCs w:val="24"/>
        </w:rPr>
        <w:t>При корпоративном заказе, Центром проводится онлайн  инфо-сессия с целью доработки образовательной программы под запрос</w:t>
      </w:r>
      <w:r w:rsidR="007C0D94" w:rsidRPr="007C0D94">
        <w:t xml:space="preserve"> </w:t>
      </w:r>
      <w:r w:rsidR="007C0D94" w:rsidRPr="007C0D94">
        <w:rPr>
          <w:rFonts w:ascii="Times New Roman" w:hAnsi="Times New Roman" w:cs="Times New Roman"/>
          <w:sz w:val="24"/>
          <w:szCs w:val="24"/>
        </w:rPr>
        <w:t>обучающихся</w:t>
      </w:r>
      <w:r w:rsidR="007C0D94">
        <w:rPr>
          <w:rFonts w:ascii="Times New Roman" w:hAnsi="Times New Roman" w:cs="Times New Roman"/>
          <w:sz w:val="24"/>
          <w:szCs w:val="24"/>
        </w:rPr>
        <w:t>. На инфо-сессии принимают участие лектор-методолог, директор центра и представитель заказчика корпоративного обучения (</w:t>
      </w:r>
      <w:r w:rsidR="007C0D94" w:rsidRPr="007C0D94">
        <w:rPr>
          <w:rFonts w:ascii="Times New Roman" w:hAnsi="Times New Roman" w:cs="Times New Roman"/>
          <w:sz w:val="24"/>
          <w:szCs w:val="24"/>
        </w:rPr>
        <w:t>обучающи</w:t>
      </w:r>
      <w:r w:rsidR="007C0D94">
        <w:rPr>
          <w:rFonts w:ascii="Times New Roman" w:hAnsi="Times New Roman" w:cs="Times New Roman"/>
          <w:sz w:val="24"/>
          <w:szCs w:val="24"/>
        </w:rPr>
        <w:t xml:space="preserve">еся).  </w:t>
      </w:r>
      <w:r w:rsidRPr="00944058">
        <w:rPr>
          <w:rFonts w:ascii="Times New Roman" w:hAnsi="Times New Roman" w:cs="Times New Roman"/>
          <w:sz w:val="24"/>
          <w:szCs w:val="24"/>
        </w:rPr>
        <w:t xml:space="preserve"> </w:t>
      </w:r>
      <w:r w:rsidR="007C0D94">
        <w:rPr>
          <w:rFonts w:ascii="Times New Roman" w:hAnsi="Times New Roman" w:cs="Times New Roman"/>
          <w:sz w:val="24"/>
          <w:szCs w:val="24"/>
        </w:rPr>
        <w:t>Центр</w:t>
      </w:r>
      <w:r w:rsidRPr="00944058">
        <w:rPr>
          <w:rFonts w:ascii="Times New Roman" w:hAnsi="Times New Roman" w:cs="Times New Roman"/>
          <w:sz w:val="24"/>
          <w:szCs w:val="24"/>
        </w:rPr>
        <w:t xml:space="preserve"> разрабатывает и внедряет систему обеспечения качества, базирующейся на утвержденной </w:t>
      </w:r>
      <w:r w:rsidR="007C0D94">
        <w:rPr>
          <w:rFonts w:ascii="Times New Roman" w:hAnsi="Times New Roman" w:cs="Times New Roman"/>
          <w:sz w:val="24"/>
          <w:szCs w:val="24"/>
        </w:rPr>
        <w:t>стратегии</w:t>
      </w:r>
      <w:r w:rsidRPr="00944058">
        <w:rPr>
          <w:rFonts w:ascii="Times New Roman" w:hAnsi="Times New Roman" w:cs="Times New Roman"/>
          <w:sz w:val="24"/>
          <w:szCs w:val="24"/>
        </w:rPr>
        <w:t xml:space="preserve"> </w:t>
      </w:r>
      <w:r w:rsidR="007C0D94">
        <w:rPr>
          <w:rFonts w:ascii="Times New Roman" w:hAnsi="Times New Roman" w:cs="Times New Roman"/>
          <w:sz w:val="24"/>
          <w:szCs w:val="24"/>
        </w:rPr>
        <w:t>Центра</w:t>
      </w:r>
      <w:r w:rsidRPr="00944058">
        <w:rPr>
          <w:rFonts w:ascii="Times New Roman" w:hAnsi="Times New Roman" w:cs="Times New Roman"/>
          <w:sz w:val="24"/>
          <w:szCs w:val="24"/>
        </w:rPr>
        <w:t xml:space="preserve">, процедурах и механизмах, посредством которых контролирует эффективность созданной им системы. В </w:t>
      </w:r>
      <w:r w:rsidR="007C0D94">
        <w:rPr>
          <w:rFonts w:ascii="Times New Roman" w:hAnsi="Times New Roman" w:cs="Times New Roman"/>
          <w:sz w:val="24"/>
          <w:szCs w:val="24"/>
        </w:rPr>
        <w:t xml:space="preserve">Центре </w:t>
      </w:r>
      <w:r w:rsidRPr="00944058">
        <w:rPr>
          <w:rFonts w:ascii="Times New Roman" w:hAnsi="Times New Roman" w:cs="Times New Roman"/>
          <w:sz w:val="24"/>
          <w:szCs w:val="24"/>
        </w:rPr>
        <w:t xml:space="preserve">создана оптимальная схема распределения функциональных обязанностей между различными уровнями управления, руководителями структурных подразделений и исполнителями. Функциональное распределение обязанностей между руководителями охватывает все 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44058">
        <w:rPr>
          <w:rFonts w:ascii="Times New Roman" w:hAnsi="Times New Roman" w:cs="Times New Roman"/>
          <w:sz w:val="24"/>
          <w:szCs w:val="24"/>
        </w:rPr>
        <w:t xml:space="preserve"> и позволяет успешно реализовывать его стратегию развития. Прием, назначение и переводы сотрудников осуществляются в соответствии с нормами действующего Трудового кодекса РК согласно приказу </w:t>
      </w:r>
      <w:r w:rsidR="00806553">
        <w:rPr>
          <w:rFonts w:ascii="Times New Roman" w:hAnsi="Times New Roman" w:cs="Times New Roman"/>
          <w:sz w:val="24"/>
          <w:szCs w:val="24"/>
        </w:rPr>
        <w:t>директор</w:t>
      </w:r>
      <w:r w:rsidRPr="00944058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CD219C" w:rsidRPr="00CD219C" w:rsidRDefault="00CD219C" w:rsidP="00CD219C">
      <w:pPr>
        <w:shd w:val="clear" w:color="auto" w:fill="FFFFFF"/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9C">
        <w:rPr>
          <w:rFonts w:ascii="Times New Roman" w:hAnsi="Times New Roman" w:cs="Times New Roman"/>
          <w:b/>
          <w:sz w:val="24"/>
          <w:szCs w:val="24"/>
        </w:rPr>
        <w:t xml:space="preserve">2. Разработка и утверждение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Pr="00CD219C">
        <w:rPr>
          <w:rFonts w:ascii="Times New Roman" w:hAnsi="Times New Roman" w:cs="Times New Roman"/>
          <w:b/>
          <w:sz w:val="24"/>
          <w:szCs w:val="24"/>
        </w:rPr>
        <w:t>программ</w:t>
      </w:r>
    </w:p>
    <w:p w:rsidR="00CD219C" w:rsidRDefault="00CD219C" w:rsidP="00785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 определяет процедуры для разработки и утверждения образовательных программ. Образовательные программы соответствуют установленным целям, включая предполагаемые результаты обучения, сформированные с учетом требований внутренних и вешних стейкхолдеров. Квалификация, получаемая в результате освоения образовательной программы, четко определена и соответствует </w:t>
      </w:r>
      <w:r>
        <w:rPr>
          <w:rFonts w:ascii="Times New Roman" w:hAnsi="Times New Roman" w:cs="Times New Roman"/>
          <w:sz w:val="24"/>
          <w:szCs w:val="24"/>
        </w:rPr>
        <w:t>требованию Закона о бухгалтерском учете и Правилам сертификации профессиональных бухгалтеров утвержденный приказом МФ РК №291 от 25.06.14г</w:t>
      </w:r>
      <w:r w:rsidRPr="00CD2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19C" w:rsidRPr="00CD219C" w:rsidRDefault="00CD219C" w:rsidP="00785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 обеспечивает разработку образовательных программ на основе требований </w:t>
      </w:r>
      <w:r>
        <w:rPr>
          <w:rFonts w:ascii="Times New Roman" w:hAnsi="Times New Roman" w:cs="Times New Roman"/>
          <w:sz w:val="24"/>
          <w:szCs w:val="24"/>
        </w:rPr>
        <w:t>выше названного приказа</w:t>
      </w:r>
      <w:r w:rsidRPr="00CD219C">
        <w:rPr>
          <w:rFonts w:ascii="Times New Roman" w:hAnsi="Times New Roman" w:cs="Times New Roman"/>
          <w:sz w:val="24"/>
          <w:szCs w:val="24"/>
        </w:rPr>
        <w:t xml:space="preserve">, стратегии развития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а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D219C">
        <w:rPr>
          <w:rFonts w:ascii="Times New Roman" w:hAnsi="Times New Roman" w:cs="Times New Roman"/>
          <w:sz w:val="24"/>
          <w:szCs w:val="24"/>
        </w:rPr>
        <w:t xml:space="preserve">примерах лучшей практики в полном соответствии с их целями и ожидаемыми результатами обучения. Для достижения этой цели при разработке образовательных программ обязательными элементами выступают такие факторы, как углубление взаимосвязи с рынком труда, повышение профессиональных и общечеловеческих компетенций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D219C">
        <w:rPr>
          <w:rFonts w:ascii="Times New Roman" w:hAnsi="Times New Roman" w:cs="Times New Roman"/>
          <w:sz w:val="24"/>
          <w:szCs w:val="24"/>
        </w:rPr>
        <w:t>, регулярного обновления содержания, методологий и соответствующей среды обучения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D219C">
        <w:rPr>
          <w:rFonts w:ascii="Times New Roman" w:hAnsi="Times New Roman" w:cs="Times New Roman"/>
          <w:sz w:val="24"/>
          <w:szCs w:val="24"/>
        </w:rPr>
        <w:t xml:space="preserve"> реализуется принцип преемственности образовательных программ. В качестве рабочих учебных документов образовательных программ 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е разрабатываются и утверждаются </w:t>
      </w:r>
      <w:r w:rsidR="00601F51">
        <w:rPr>
          <w:rFonts w:ascii="Times New Roman" w:hAnsi="Times New Roman" w:cs="Times New Roman"/>
          <w:sz w:val="24"/>
          <w:szCs w:val="24"/>
        </w:rPr>
        <w:t>график обучения</w:t>
      </w:r>
      <w:r w:rsidRPr="00CD219C">
        <w:rPr>
          <w:rFonts w:ascii="Times New Roman" w:hAnsi="Times New Roman" w:cs="Times New Roman"/>
          <w:sz w:val="24"/>
          <w:szCs w:val="24"/>
        </w:rPr>
        <w:t xml:space="preserve">, рабочий учебный план (РУП), </w:t>
      </w:r>
      <w:r w:rsidR="00601F51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CD219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01F51">
        <w:rPr>
          <w:rFonts w:ascii="Times New Roman" w:hAnsi="Times New Roman" w:cs="Times New Roman"/>
          <w:sz w:val="24"/>
          <w:szCs w:val="24"/>
        </w:rPr>
        <w:t xml:space="preserve"> по дисциплинам</w:t>
      </w:r>
      <w:r w:rsidRPr="00CD219C">
        <w:rPr>
          <w:rFonts w:ascii="Times New Roman" w:hAnsi="Times New Roman" w:cs="Times New Roman"/>
          <w:sz w:val="24"/>
          <w:szCs w:val="24"/>
        </w:rPr>
        <w:t>, учебно-методически</w:t>
      </w:r>
      <w:r w:rsidR="00601F51">
        <w:rPr>
          <w:rFonts w:ascii="Times New Roman" w:hAnsi="Times New Roman" w:cs="Times New Roman"/>
          <w:sz w:val="24"/>
          <w:szCs w:val="24"/>
        </w:rPr>
        <w:t>е</w:t>
      </w:r>
      <w:r w:rsidRPr="00CD219C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601F51">
        <w:rPr>
          <w:rFonts w:ascii="Times New Roman" w:hAnsi="Times New Roman" w:cs="Times New Roman"/>
          <w:sz w:val="24"/>
          <w:szCs w:val="24"/>
        </w:rPr>
        <w:t>ы</w:t>
      </w:r>
      <w:r w:rsidRPr="00CD219C">
        <w:rPr>
          <w:rFonts w:ascii="Times New Roman" w:hAnsi="Times New Roman" w:cs="Times New Roman"/>
          <w:sz w:val="24"/>
          <w:szCs w:val="24"/>
        </w:rPr>
        <w:t xml:space="preserve"> (УМК) и </w:t>
      </w:r>
      <w:r w:rsidR="00601F51">
        <w:rPr>
          <w:rFonts w:ascii="Times New Roman" w:hAnsi="Times New Roman" w:cs="Times New Roman"/>
          <w:sz w:val="24"/>
          <w:szCs w:val="24"/>
        </w:rPr>
        <w:t>экзаменационные модули (ЭМ)</w:t>
      </w:r>
      <w:r w:rsidRPr="00CD219C">
        <w:rPr>
          <w:rFonts w:ascii="Times New Roman" w:hAnsi="Times New Roman" w:cs="Times New Roman"/>
          <w:sz w:val="24"/>
          <w:szCs w:val="24"/>
        </w:rPr>
        <w:t xml:space="preserve">.  Формированием рабочих документов 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е занимаются </w:t>
      </w:r>
      <w:r w:rsidR="00601F51">
        <w:rPr>
          <w:rFonts w:ascii="Times New Roman" w:hAnsi="Times New Roman" w:cs="Times New Roman"/>
          <w:sz w:val="24"/>
          <w:szCs w:val="24"/>
        </w:rPr>
        <w:t xml:space="preserve">ответственные Департаменты </w:t>
      </w:r>
      <w:r w:rsidRPr="00CD219C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601F51">
        <w:rPr>
          <w:rFonts w:ascii="Times New Roman" w:hAnsi="Times New Roman" w:cs="Times New Roman"/>
          <w:sz w:val="24"/>
          <w:szCs w:val="24"/>
        </w:rPr>
        <w:t>Департаментом методологии</w:t>
      </w:r>
      <w:r w:rsidRPr="00CD219C">
        <w:rPr>
          <w:rFonts w:ascii="Times New Roman" w:hAnsi="Times New Roman" w:cs="Times New Roman"/>
          <w:sz w:val="24"/>
          <w:szCs w:val="24"/>
        </w:rPr>
        <w:t>. Содержание и структура образовательных программ направлены на удовлетворение потребностей работодателей, с</w:t>
      </w:r>
      <w:r w:rsidR="007853E6">
        <w:rPr>
          <w:rFonts w:ascii="Times New Roman" w:hAnsi="Times New Roman" w:cs="Times New Roman"/>
          <w:sz w:val="24"/>
          <w:szCs w:val="24"/>
        </w:rPr>
        <w:t>лушателей</w:t>
      </w:r>
      <w:r w:rsidRPr="00CD219C">
        <w:rPr>
          <w:rFonts w:ascii="Times New Roman" w:hAnsi="Times New Roman" w:cs="Times New Roman"/>
          <w:sz w:val="24"/>
          <w:szCs w:val="24"/>
        </w:rPr>
        <w:t xml:space="preserve"> и, в целом, общества. Разработка образовательных программ осуществляется в два этапа. На первом (подготовительном) этапе </w:t>
      </w:r>
      <w:r w:rsidR="007853E6">
        <w:rPr>
          <w:rFonts w:ascii="Times New Roman" w:hAnsi="Times New Roman" w:cs="Times New Roman"/>
          <w:sz w:val="24"/>
          <w:szCs w:val="24"/>
        </w:rPr>
        <w:t>в Департаментах</w:t>
      </w:r>
      <w:r w:rsidRPr="00CD219C">
        <w:rPr>
          <w:rFonts w:ascii="Times New Roman" w:hAnsi="Times New Roman" w:cs="Times New Roman"/>
          <w:sz w:val="24"/>
          <w:szCs w:val="24"/>
        </w:rPr>
        <w:t xml:space="preserve"> из числа наиболее опытных </w:t>
      </w:r>
      <w:r w:rsidR="007853E6">
        <w:rPr>
          <w:rFonts w:ascii="Times New Roman" w:hAnsi="Times New Roman" w:cs="Times New Roman"/>
          <w:sz w:val="24"/>
          <w:szCs w:val="24"/>
        </w:rPr>
        <w:t xml:space="preserve">лекторов </w:t>
      </w:r>
      <w:r w:rsidRPr="00CD219C">
        <w:rPr>
          <w:rFonts w:ascii="Times New Roman" w:hAnsi="Times New Roman" w:cs="Times New Roman"/>
          <w:sz w:val="24"/>
          <w:szCs w:val="24"/>
        </w:rPr>
        <w:t xml:space="preserve"> создается совет по разработке образовательных программ, осуществляется подготовка исходных данных для проектирования программы и планирования ее качества. На втором (основном) этапе выполняется собственно проектирование программы, разрабатывается организационно-методическое обеспечение и документация программы, осуществляется оценка качества образовательной программы. Цели представляют собой широкие формулировки, отражающие специфику программы, но не затрагивают при этом </w:t>
      </w:r>
      <w:r w:rsidRPr="00CD219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 самой программы. Цели образовательной программы формулируются на основе запросов основных потребителей программы и согласуются с миссией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а. После того, как модульная образовательная программа полностью спроектирована, обеспечивается экспертиза модульной образовательной программы. Внутренний аудит содержания и качества образовательных программ также проходит в несколько этапов: обсуждение на заседании </w:t>
      </w:r>
      <w:r w:rsidR="00EC64DA">
        <w:rPr>
          <w:rFonts w:ascii="Times New Roman" w:hAnsi="Times New Roman" w:cs="Times New Roman"/>
          <w:sz w:val="24"/>
          <w:szCs w:val="24"/>
        </w:rPr>
        <w:t xml:space="preserve">Департамента Центра и </w:t>
      </w:r>
      <w:r w:rsidR="00EC64DA" w:rsidRPr="00CD219C">
        <w:rPr>
          <w:rFonts w:ascii="Times New Roman" w:hAnsi="Times New Roman" w:cs="Times New Roman"/>
          <w:sz w:val="24"/>
          <w:szCs w:val="24"/>
        </w:rPr>
        <w:t>согласование</w:t>
      </w:r>
      <w:r w:rsidR="00EC64DA">
        <w:rPr>
          <w:rFonts w:ascii="Times New Roman" w:hAnsi="Times New Roman" w:cs="Times New Roman"/>
          <w:sz w:val="24"/>
          <w:szCs w:val="24"/>
        </w:rPr>
        <w:t xml:space="preserve"> </w:t>
      </w:r>
      <w:r w:rsidR="00EC64DA" w:rsidRPr="00EC64DA">
        <w:rPr>
          <w:rFonts w:ascii="Times New Roman" w:hAnsi="Times New Roman" w:cs="Times New Roman"/>
          <w:sz w:val="24"/>
          <w:szCs w:val="24"/>
        </w:rPr>
        <w:t>Департамент</w:t>
      </w:r>
      <w:r w:rsidR="00EC64DA">
        <w:rPr>
          <w:rFonts w:ascii="Times New Roman" w:hAnsi="Times New Roman" w:cs="Times New Roman"/>
          <w:sz w:val="24"/>
          <w:szCs w:val="24"/>
        </w:rPr>
        <w:t>ом</w:t>
      </w:r>
      <w:r w:rsidR="00EC64DA" w:rsidRPr="00EC64DA">
        <w:rPr>
          <w:rFonts w:ascii="Times New Roman" w:hAnsi="Times New Roman" w:cs="Times New Roman"/>
          <w:sz w:val="24"/>
          <w:szCs w:val="24"/>
        </w:rPr>
        <w:t xml:space="preserve"> </w:t>
      </w:r>
      <w:r w:rsidR="00EC64DA">
        <w:rPr>
          <w:rFonts w:ascii="Times New Roman" w:hAnsi="Times New Roman" w:cs="Times New Roman"/>
          <w:sz w:val="24"/>
          <w:szCs w:val="24"/>
        </w:rPr>
        <w:t xml:space="preserve">методологии </w:t>
      </w:r>
      <w:r w:rsidR="00022F77">
        <w:rPr>
          <w:rFonts w:ascii="Times New Roman" w:hAnsi="Times New Roman" w:cs="Times New Roman"/>
          <w:sz w:val="24"/>
          <w:szCs w:val="24"/>
        </w:rPr>
        <w:t>Центр</w:t>
      </w:r>
      <w:r w:rsidR="00EC64DA">
        <w:rPr>
          <w:rFonts w:ascii="Times New Roman" w:hAnsi="Times New Roman" w:cs="Times New Roman"/>
          <w:sz w:val="24"/>
          <w:szCs w:val="24"/>
        </w:rPr>
        <w:t>а профессиональных бухгалтеров</w:t>
      </w:r>
      <w:r w:rsidRPr="00CD219C">
        <w:rPr>
          <w:rFonts w:ascii="Times New Roman" w:hAnsi="Times New Roman" w:cs="Times New Roman"/>
          <w:sz w:val="24"/>
          <w:szCs w:val="24"/>
        </w:rPr>
        <w:t xml:space="preserve">. Внешняя экспертиза образовательных программ осуществляется сторонней организацией (организацией-работодателем соответствующего профиля). На заключительном этапе разработки образовательные программы обсуждаются и утверждаются на заседании Ученого совета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а. В разработке образовательной программы принимают участие </w:t>
      </w:r>
      <w:r w:rsidR="00EC64DA">
        <w:rPr>
          <w:rFonts w:ascii="Times New Roman" w:hAnsi="Times New Roman" w:cs="Times New Roman"/>
          <w:sz w:val="24"/>
          <w:szCs w:val="24"/>
        </w:rPr>
        <w:t>лектора</w:t>
      </w:r>
      <w:r w:rsidRPr="00CD219C">
        <w:rPr>
          <w:rFonts w:ascii="Times New Roman" w:hAnsi="Times New Roman" w:cs="Times New Roman"/>
          <w:sz w:val="24"/>
          <w:szCs w:val="24"/>
        </w:rPr>
        <w:t>, потенциальные работодатели, практи</w:t>
      </w:r>
      <w:r w:rsidR="00EC64DA">
        <w:rPr>
          <w:rFonts w:ascii="Times New Roman" w:hAnsi="Times New Roman" w:cs="Times New Roman"/>
          <w:sz w:val="24"/>
          <w:szCs w:val="24"/>
        </w:rPr>
        <w:t>ки</w:t>
      </w:r>
      <w:r w:rsidRPr="00CD219C">
        <w:rPr>
          <w:rFonts w:ascii="Times New Roman" w:hAnsi="Times New Roman" w:cs="Times New Roman"/>
          <w:sz w:val="24"/>
          <w:szCs w:val="24"/>
        </w:rPr>
        <w:t xml:space="preserve">. Структура, содержание и порядок утверждения учебно-методических комплексов дисциплин 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е регулируются «Общими требованиями по оформлению учебно-методического комплекса». В основу разрабатываемых 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CD219C">
        <w:rPr>
          <w:rFonts w:ascii="Times New Roman" w:hAnsi="Times New Roman" w:cs="Times New Roman"/>
          <w:sz w:val="24"/>
          <w:szCs w:val="24"/>
        </w:rPr>
        <w:t xml:space="preserve">е образовательных программ положен модульно-компетентностный принцип построения учебного процесса. В ходе реализации данного подхода в учебные планы модульных образовательных программ включаются наименования пререквизитов и постреквизитов с целью обеспечения логической последовательности и адресного освоения соответствующих компетенций. Целью составления </w:t>
      </w:r>
      <w:r w:rsidR="00EC64DA">
        <w:rPr>
          <w:rFonts w:ascii="Times New Roman" w:hAnsi="Times New Roman" w:cs="Times New Roman"/>
          <w:sz w:val="24"/>
          <w:szCs w:val="24"/>
        </w:rPr>
        <w:t>графика</w:t>
      </w:r>
      <w:r w:rsidRPr="00CD219C">
        <w:rPr>
          <w:rFonts w:ascii="Times New Roman" w:hAnsi="Times New Roman" w:cs="Times New Roman"/>
          <w:sz w:val="24"/>
          <w:szCs w:val="24"/>
        </w:rPr>
        <w:t xml:space="preserve"> является равномерная загруженность обучающихся в течение </w:t>
      </w:r>
      <w:r w:rsidR="008161DB">
        <w:rPr>
          <w:rFonts w:ascii="Times New Roman" w:hAnsi="Times New Roman" w:cs="Times New Roman"/>
          <w:sz w:val="24"/>
          <w:szCs w:val="24"/>
        </w:rPr>
        <w:t>п</w:t>
      </w:r>
      <w:r w:rsidR="00EC64DA">
        <w:rPr>
          <w:rFonts w:ascii="Times New Roman" w:hAnsi="Times New Roman" w:cs="Times New Roman"/>
          <w:sz w:val="24"/>
          <w:szCs w:val="24"/>
        </w:rPr>
        <w:t>одготовки к сертификации</w:t>
      </w:r>
      <w:r w:rsidRPr="008161DB">
        <w:rPr>
          <w:rFonts w:ascii="Times New Roman" w:hAnsi="Times New Roman" w:cs="Times New Roman"/>
          <w:sz w:val="24"/>
          <w:szCs w:val="24"/>
        </w:rPr>
        <w:t xml:space="preserve">. В </w:t>
      </w:r>
      <w:r w:rsidR="008161DB" w:rsidRPr="008161DB">
        <w:rPr>
          <w:rFonts w:ascii="Times New Roman" w:hAnsi="Times New Roman" w:cs="Times New Roman"/>
          <w:sz w:val="24"/>
          <w:szCs w:val="24"/>
        </w:rPr>
        <w:t xml:space="preserve">графике </w:t>
      </w:r>
      <w:r w:rsidRPr="008161DB">
        <w:rPr>
          <w:rFonts w:ascii="Times New Roman" w:hAnsi="Times New Roman" w:cs="Times New Roman"/>
          <w:sz w:val="24"/>
          <w:szCs w:val="24"/>
        </w:rPr>
        <w:t>по с</w:t>
      </w:r>
      <w:r w:rsidR="008161DB" w:rsidRPr="008161DB">
        <w:rPr>
          <w:rFonts w:ascii="Times New Roman" w:hAnsi="Times New Roman" w:cs="Times New Roman"/>
          <w:sz w:val="24"/>
          <w:szCs w:val="24"/>
        </w:rPr>
        <w:t xml:space="preserve">ертификации </w:t>
      </w:r>
      <w:r w:rsidRPr="008161DB">
        <w:rPr>
          <w:rFonts w:ascii="Times New Roman" w:hAnsi="Times New Roman" w:cs="Times New Roman"/>
          <w:sz w:val="24"/>
          <w:szCs w:val="24"/>
        </w:rPr>
        <w:t>указываются сроки начала и окончания обучения</w:t>
      </w:r>
      <w:r w:rsidR="008161DB" w:rsidRPr="008161DB">
        <w:rPr>
          <w:rFonts w:ascii="Times New Roman" w:hAnsi="Times New Roman" w:cs="Times New Roman"/>
          <w:sz w:val="24"/>
          <w:szCs w:val="24"/>
        </w:rPr>
        <w:t xml:space="preserve"> по дисциплинам, и</w:t>
      </w:r>
      <w:r w:rsidRPr="008161DB">
        <w:rPr>
          <w:rFonts w:ascii="Times New Roman" w:hAnsi="Times New Roman" w:cs="Times New Roman"/>
          <w:sz w:val="24"/>
          <w:szCs w:val="24"/>
        </w:rPr>
        <w:t xml:space="preserve"> сроки проведения экзамена.</w:t>
      </w:r>
      <w:r w:rsidR="008161DB" w:rsidRPr="008161DB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8161DB">
        <w:rPr>
          <w:rFonts w:ascii="Times New Roman" w:hAnsi="Times New Roman" w:cs="Times New Roman"/>
          <w:sz w:val="24"/>
          <w:szCs w:val="24"/>
        </w:rPr>
        <w:t xml:space="preserve"> составляется на </w:t>
      </w:r>
      <w:r w:rsidR="008161DB" w:rsidRPr="008161DB">
        <w:rPr>
          <w:rFonts w:ascii="Times New Roman" w:hAnsi="Times New Roman" w:cs="Times New Roman"/>
          <w:sz w:val="24"/>
          <w:szCs w:val="24"/>
        </w:rPr>
        <w:t>календарный</w:t>
      </w:r>
      <w:r w:rsidRPr="008161DB">
        <w:rPr>
          <w:rFonts w:ascii="Times New Roman" w:hAnsi="Times New Roman" w:cs="Times New Roman"/>
          <w:sz w:val="24"/>
          <w:szCs w:val="24"/>
        </w:rPr>
        <w:t xml:space="preserve"> год</w:t>
      </w:r>
      <w:r w:rsidR="008161DB" w:rsidRPr="008161DB">
        <w:rPr>
          <w:rFonts w:ascii="Times New Roman" w:hAnsi="Times New Roman" w:cs="Times New Roman"/>
          <w:sz w:val="24"/>
          <w:szCs w:val="24"/>
        </w:rPr>
        <w:t xml:space="preserve"> и утверждаются директором Центра</w:t>
      </w:r>
      <w:r w:rsidRPr="008161DB">
        <w:rPr>
          <w:rFonts w:ascii="Times New Roman" w:hAnsi="Times New Roman" w:cs="Times New Roman"/>
          <w:sz w:val="24"/>
          <w:szCs w:val="24"/>
        </w:rPr>
        <w:t>.</w:t>
      </w:r>
      <w:r w:rsidRPr="00CD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1DB" w:rsidRPr="008161DB" w:rsidRDefault="00EC64DA" w:rsidP="00B97C3D">
      <w:pPr>
        <w:shd w:val="clear" w:color="auto" w:fill="FFFFFF"/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D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97C3D">
        <w:rPr>
          <w:rFonts w:ascii="Times New Roman" w:hAnsi="Times New Roman" w:cs="Times New Roman"/>
          <w:b/>
          <w:sz w:val="24"/>
          <w:szCs w:val="24"/>
        </w:rPr>
        <w:t>О</w:t>
      </w:r>
      <w:r w:rsidRPr="008161DB">
        <w:rPr>
          <w:rFonts w:ascii="Times New Roman" w:hAnsi="Times New Roman" w:cs="Times New Roman"/>
          <w:b/>
          <w:sz w:val="24"/>
          <w:szCs w:val="24"/>
        </w:rPr>
        <w:t>бучение, преподавание и оценка</w:t>
      </w:r>
    </w:p>
    <w:p w:rsidR="00B97C3D" w:rsidRDefault="00EC64DA" w:rsidP="00B97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DB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</w:t>
      </w:r>
      <w:r w:rsidR="00B97C3D">
        <w:rPr>
          <w:rFonts w:ascii="Times New Roman" w:hAnsi="Times New Roman" w:cs="Times New Roman"/>
          <w:sz w:val="24"/>
          <w:szCs w:val="24"/>
        </w:rPr>
        <w:t xml:space="preserve">повышению квалификации специалистов </w:t>
      </w:r>
      <w:r w:rsidRPr="008161DB">
        <w:rPr>
          <w:rFonts w:ascii="Times New Roman" w:hAnsi="Times New Roman" w:cs="Times New Roman"/>
          <w:sz w:val="24"/>
          <w:szCs w:val="24"/>
        </w:rPr>
        <w:t xml:space="preserve"> реализуется строго в соответствии с принятой стратегией развития </w:t>
      </w:r>
      <w:r w:rsidR="00B97C3D">
        <w:rPr>
          <w:rFonts w:ascii="Times New Roman" w:hAnsi="Times New Roman" w:cs="Times New Roman"/>
          <w:sz w:val="24"/>
          <w:szCs w:val="24"/>
        </w:rPr>
        <w:t>Центра</w:t>
      </w:r>
      <w:r w:rsidRPr="008161DB">
        <w:rPr>
          <w:rFonts w:ascii="Times New Roman" w:hAnsi="Times New Roman" w:cs="Times New Roman"/>
          <w:sz w:val="24"/>
          <w:szCs w:val="24"/>
        </w:rPr>
        <w:t>, ориентированной на потребителя образовательных услуг.</w:t>
      </w:r>
    </w:p>
    <w:p w:rsidR="00B97C3D" w:rsidRDefault="00EC64DA" w:rsidP="00B97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DB">
        <w:rPr>
          <w:rFonts w:ascii="Times New Roman" w:hAnsi="Times New Roman" w:cs="Times New Roman"/>
          <w:sz w:val="24"/>
          <w:szCs w:val="24"/>
        </w:rPr>
        <w:t xml:space="preserve"> Основные приоритетные направления образовательной деятельности </w:t>
      </w:r>
      <w:r w:rsidR="00B97C3D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8161DB">
        <w:rPr>
          <w:rFonts w:ascii="Times New Roman" w:hAnsi="Times New Roman" w:cs="Times New Roman"/>
          <w:sz w:val="24"/>
          <w:szCs w:val="24"/>
        </w:rPr>
        <w:t>:</w:t>
      </w:r>
    </w:p>
    <w:p w:rsidR="00B97C3D" w:rsidRPr="00022F77" w:rsidRDefault="00EC64DA" w:rsidP="00022F7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sz w:val="24"/>
          <w:szCs w:val="24"/>
        </w:rPr>
        <w:t xml:space="preserve"> </w:t>
      </w:r>
      <w:r w:rsidRPr="00022F77">
        <w:rPr>
          <w:rFonts w:ascii="Times New Roman" w:hAnsi="Times New Roman" w:cs="Times New Roman"/>
          <w:i/>
          <w:sz w:val="24"/>
          <w:szCs w:val="24"/>
        </w:rPr>
        <w:t>формирование мотивированного контингента обучающихся;</w:t>
      </w:r>
    </w:p>
    <w:p w:rsidR="00B97C3D" w:rsidRPr="00022F77" w:rsidRDefault="00EC64DA" w:rsidP="00022F7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 xml:space="preserve"> обеспечение </w:t>
      </w:r>
      <w:r w:rsidR="00B97C3D" w:rsidRPr="00022F77">
        <w:rPr>
          <w:rFonts w:ascii="Times New Roman" w:hAnsi="Times New Roman" w:cs="Times New Roman"/>
          <w:i/>
          <w:sz w:val="24"/>
          <w:szCs w:val="24"/>
        </w:rPr>
        <w:t>слушателей</w:t>
      </w:r>
      <w:r w:rsidRPr="00022F77">
        <w:rPr>
          <w:rFonts w:ascii="Times New Roman" w:hAnsi="Times New Roman" w:cs="Times New Roman"/>
          <w:i/>
          <w:sz w:val="24"/>
          <w:szCs w:val="24"/>
        </w:rPr>
        <w:t xml:space="preserve"> всех категорий уникальной </w:t>
      </w:r>
      <w:r w:rsidR="00B97C3D" w:rsidRPr="00022F77">
        <w:rPr>
          <w:rFonts w:ascii="Times New Roman" w:hAnsi="Times New Roman" w:cs="Times New Roman"/>
          <w:i/>
          <w:sz w:val="24"/>
          <w:szCs w:val="24"/>
        </w:rPr>
        <w:t xml:space="preserve">дополнительной </w:t>
      </w:r>
      <w:r w:rsidRPr="00022F77">
        <w:rPr>
          <w:rFonts w:ascii="Times New Roman" w:hAnsi="Times New Roman" w:cs="Times New Roman"/>
          <w:i/>
          <w:sz w:val="24"/>
          <w:szCs w:val="24"/>
        </w:rPr>
        <w:t xml:space="preserve"> образовательной средой с целью дальнейшего стимулирования их мотивации;</w:t>
      </w:r>
    </w:p>
    <w:p w:rsidR="00B97C3D" w:rsidRPr="00022F77" w:rsidRDefault="00EC64DA" w:rsidP="00022F7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 xml:space="preserve"> стремление к опыту ор</w:t>
      </w:r>
      <w:r w:rsidR="00B97C3D" w:rsidRPr="00022F77">
        <w:rPr>
          <w:rFonts w:ascii="Times New Roman" w:hAnsi="Times New Roman" w:cs="Times New Roman"/>
          <w:i/>
          <w:sz w:val="24"/>
          <w:szCs w:val="24"/>
        </w:rPr>
        <w:t>иенти</w:t>
      </w:r>
      <w:r w:rsidRPr="00022F77">
        <w:rPr>
          <w:rFonts w:ascii="Times New Roman" w:hAnsi="Times New Roman" w:cs="Times New Roman"/>
          <w:i/>
          <w:sz w:val="24"/>
          <w:szCs w:val="24"/>
        </w:rPr>
        <w:t xml:space="preserve">рованного </w:t>
      </w:r>
      <w:r w:rsidR="00B97C3D" w:rsidRPr="00022F77">
        <w:rPr>
          <w:rFonts w:ascii="Times New Roman" w:hAnsi="Times New Roman" w:cs="Times New Roman"/>
          <w:i/>
          <w:sz w:val="24"/>
          <w:szCs w:val="24"/>
        </w:rPr>
        <w:t xml:space="preserve">на потребности слушателя </w:t>
      </w:r>
      <w:r w:rsidRPr="00022F77">
        <w:rPr>
          <w:rFonts w:ascii="Times New Roman" w:hAnsi="Times New Roman" w:cs="Times New Roman"/>
          <w:i/>
          <w:sz w:val="24"/>
          <w:szCs w:val="24"/>
        </w:rPr>
        <w:t>преподавания и оценки;</w:t>
      </w:r>
    </w:p>
    <w:p w:rsidR="00B97C3D" w:rsidRPr="00022F77" w:rsidRDefault="00EC64DA" w:rsidP="00022F77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 xml:space="preserve"> обеспечение качества образовательных услуг по подготовке конкурентоспособных специалистов в соответствии с законодательными и нормативными требованиями. </w:t>
      </w:r>
    </w:p>
    <w:p w:rsidR="00022F77" w:rsidRDefault="00022F77" w:rsidP="00B97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EC64DA" w:rsidRPr="008161DB">
        <w:rPr>
          <w:rFonts w:ascii="Times New Roman" w:hAnsi="Times New Roman" w:cs="Times New Roman"/>
          <w:sz w:val="24"/>
          <w:szCs w:val="24"/>
        </w:rPr>
        <w:t xml:space="preserve"> внедряет процессы ориентированного обучения в образовательные программы:</w:t>
      </w:r>
    </w:p>
    <w:p w:rsidR="00022F77" w:rsidRPr="00022F77" w:rsidRDefault="00EC64DA" w:rsidP="00022F7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 xml:space="preserve">обеспечивает разработку гибких траекторий обучения; </w:t>
      </w:r>
    </w:p>
    <w:p w:rsidR="00022F77" w:rsidRPr="00022F77" w:rsidRDefault="00EC64DA" w:rsidP="00022F7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 xml:space="preserve">создает условия для повышения мотивации и вовлеченности обучающихся в учебный процесс; </w:t>
      </w:r>
    </w:p>
    <w:p w:rsidR="00022F77" w:rsidRPr="00022F77" w:rsidRDefault="00EC64DA" w:rsidP="00022F7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>обеспечивает последовательность и объективность оценки результатов обучения.</w:t>
      </w:r>
    </w:p>
    <w:p w:rsidR="00022F77" w:rsidRDefault="00EC64DA" w:rsidP="00022F77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77">
        <w:rPr>
          <w:rFonts w:ascii="Times New Roman" w:hAnsi="Times New Roman" w:cs="Times New Roman"/>
          <w:sz w:val="24"/>
          <w:szCs w:val="24"/>
        </w:rPr>
        <w:t xml:space="preserve"> </w:t>
      </w:r>
      <w:r w:rsidR="00022F77" w:rsidRPr="00022F77">
        <w:rPr>
          <w:rFonts w:ascii="Times New Roman" w:hAnsi="Times New Roman" w:cs="Times New Roman"/>
          <w:sz w:val="24"/>
          <w:szCs w:val="24"/>
        </w:rPr>
        <w:t>Центр</w:t>
      </w:r>
      <w:r w:rsidRPr="00022F77">
        <w:rPr>
          <w:rFonts w:ascii="Times New Roman" w:hAnsi="Times New Roman" w:cs="Times New Roman"/>
          <w:sz w:val="24"/>
          <w:szCs w:val="24"/>
        </w:rPr>
        <w:t xml:space="preserve"> создает условия для выбора обучающимся индивидуальной образовательной траектории, которые включают:</w:t>
      </w:r>
    </w:p>
    <w:p w:rsidR="00022F77" w:rsidRPr="00022F77" w:rsidRDefault="00EC64DA" w:rsidP="00022F77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 xml:space="preserve"> возможность выбора языка об</w:t>
      </w:r>
      <w:r w:rsidR="00022F77" w:rsidRPr="00022F77">
        <w:rPr>
          <w:rFonts w:ascii="Times New Roman" w:hAnsi="Times New Roman" w:cs="Times New Roman"/>
          <w:i/>
          <w:sz w:val="24"/>
          <w:szCs w:val="24"/>
        </w:rPr>
        <w:t>учения, лекторов</w:t>
      </w:r>
      <w:r w:rsidRPr="00022F77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22F77" w:rsidRPr="00022F77" w:rsidRDefault="00EC64DA" w:rsidP="00022F77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 xml:space="preserve"> формирование индивидуального учебного плана;</w:t>
      </w:r>
    </w:p>
    <w:p w:rsidR="00022F77" w:rsidRPr="00022F77" w:rsidRDefault="00EC64DA" w:rsidP="00022F77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77">
        <w:rPr>
          <w:rFonts w:ascii="Times New Roman" w:hAnsi="Times New Roman" w:cs="Times New Roman"/>
          <w:i/>
          <w:sz w:val="24"/>
          <w:szCs w:val="24"/>
        </w:rPr>
        <w:t xml:space="preserve"> возможность обучения с применением дистанционных образовательных технологий. </w:t>
      </w:r>
    </w:p>
    <w:p w:rsidR="00045FFB" w:rsidRDefault="00EC64DA" w:rsidP="00022F77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77">
        <w:rPr>
          <w:rFonts w:ascii="Times New Roman" w:hAnsi="Times New Roman" w:cs="Times New Roman"/>
          <w:sz w:val="24"/>
          <w:szCs w:val="24"/>
        </w:rPr>
        <w:lastRenderedPageBreak/>
        <w:t>Количество учебных дисциплин и кредитов указывается в рабочих учебных и индивидуальных планах. Учебная нагрузка обучающихся включает в себя аудиторные занятия и самостоятельную работу обучающихся.</w:t>
      </w:r>
    </w:p>
    <w:p w:rsidR="00045FFB" w:rsidRDefault="00EC64DA" w:rsidP="00022F77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77">
        <w:rPr>
          <w:rFonts w:ascii="Times New Roman" w:hAnsi="Times New Roman" w:cs="Times New Roman"/>
          <w:sz w:val="24"/>
          <w:szCs w:val="24"/>
        </w:rPr>
        <w:t xml:space="preserve"> Учебно-методическое и организационное обеспечение самостоятельной работы обучающегося должно отвечать требованиям: </w:t>
      </w:r>
    </w:p>
    <w:p w:rsidR="00045FFB" w:rsidRPr="00045FFB" w:rsidRDefault="00EC64DA" w:rsidP="00045FFB">
      <w:pPr>
        <w:pStyle w:val="a9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FFB">
        <w:rPr>
          <w:rFonts w:ascii="Times New Roman" w:hAnsi="Times New Roman" w:cs="Times New Roman"/>
          <w:i/>
          <w:sz w:val="24"/>
          <w:szCs w:val="24"/>
        </w:rPr>
        <w:t xml:space="preserve">каждый обучающийся должен иметь доступ к учебно-методическому комплексу своего направления подготовки (образовательной программы) и электронной библиотечной системе </w:t>
      </w:r>
      <w:r w:rsidR="00022F77" w:rsidRPr="00045FFB">
        <w:rPr>
          <w:rFonts w:ascii="Times New Roman" w:hAnsi="Times New Roman" w:cs="Times New Roman"/>
          <w:i/>
          <w:sz w:val="24"/>
          <w:szCs w:val="24"/>
        </w:rPr>
        <w:t>Центр</w:t>
      </w:r>
      <w:r w:rsidRPr="00045FFB">
        <w:rPr>
          <w:rFonts w:ascii="Times New Roman" w:hAnsi="Times New Roman" w:cs="Times New Roman"/>
          <w:i/>
          <w:sz w:val="24"/>
          <w:szCs w:val="24"/>
        </w:rPr>
        <w:t>а;</w:t>
      </w:r>
    </w:p>
    <w:p w:rsidR="00045FFB" w:rsidRPr="00045FFB" w:rsidRDefault="00EC64DA" w:rsidP="00045FFB">
      <w:pPr>
        <w:pStyle w:val="a9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FFB">
        <w:rPr>
          <w:rFonts w:ascii="Times New Roman" w:hAnsi="Times New Roman" w:cs="Times New Roman"/>
          <w:i/>
          <w:sz w:val="24"/>
          <w:szCs w:val="24"/>
        </w:rPr>
        <w:t>учебные кабинеты, компьютерные классы, учебные лаборатории и т.д. должны быть доступны обучающимся в часы сверх расписания аудиторных занятий;</w:t>
      </w:r>
    </w:p>
    <w:p w:rsidR="00045FFB" w:rsidRPr="00045FFB" w:rsidRDefault="00EC64DA" w:rsidP="00045FFB">
      <w:pPr>
        <w:pStyle w:val="a9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FFB">
        <w:rPr>
          <w:rFonts w:ascii="Times New Roman" w:hAnsi="Times New Roman" w:cs="Times New Roman"/>
          <w:i/>
          <w:sz w:val="24"/>
          <w:szCs w:val="24"/>
        </w:rPr>
        <w:t xml:space="preserve">отбор и предложение методов и форм самостоятельной работы обучающихся в соответствии с современными технологиями обучения; </w:t>
      </w:r>
    </w:p>
    <w:p w:rsidR="00045FFB" w:rsidRPr="00045FFB" w:rsidRDefault="00EC64DA" w:rsidP="00045FFB">
      <w:pPr>
        <w:pStyle w:val="a9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FFB">
        <w:rPr>
          <w:rFonts w:ascii="Times New Roman" w:hAnsi="Times New Roman" w:cs="Times New Roman"/>
          <w:i/>
          <w:sz w:val="24"/>
          <w:szCs w:val="24"/>
        </w:rPr>
        <w:t xml:space="preserve">определение форм и методов контроля выполнения самостоятельных заданий обучающимися; </w:t>
      </w:r>
    </w:p>
    <w:p w:rsidR="00045FFB" w:rsidRPr="00045FFB" w:rsidRDefault="00EC64DA" w:rsidP="00045FFB">
      <w:pPr>
        <w:pStyle w:val="a9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FFB">
        <w:rPr>
          <w:rFonts w:ascii="Times New Roman" w:hAnsi="Times New Roman" w:cs="Times New Roman"/>
          <w:i/>
          <w:sz w:val="24"/>
          <w:szCs w:val="24"/>
        </w:rPr>
        <w:t>график учебного процесса и дистанционных консультаций для обучающихся с применением дистанционных образовательных технологий.</w:t>
      </w:r>
    </w:p>
    <w:p w:rsidR="007B4D8F" w:rsidRDefault="00EC64DA" w:rsidP="007B4D8F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77">
        <w:rPr>
          <w:rFonts w:ascii="Times New Roman" w:hAnsi="Times New Roman" w:cs="Times New Roman"/>
          <w:sz w:val="24"/>
          <w:szCs w:val="24"/>
        </w:rPr>
        <w:t xml:space="preserve">Процедура записи </w:t>
      </w:r>
      <w:r w:rsidR="00794016">
        <w:rPr>
          <w:rFonts w:ascii="Times New Roman" w:hAnsi="Times New Roman" w:cs="Times New Roman"/>
          <w:sz w:val="24"/>
          <w:szCs w:val="24"/>
        </w:rPr>
        <w:t>на</w:t>
      </w:r>
      <w:r w:rsidRPr="00022F77">
        <w:rPr>
          <w:rFonts w:ascii="Times New Roman" w:hAnsi="Times New Roman" w:cs="Times New Roman"/>
          <w:sz w:val="24"/>
          <w:szCs w:val="24"/>
        </w:rPr>
        <w:t xml:space="preserve"> </w:t>
      </w:r>
      <w:r w:rsidR="00794016">
        <w:rPr>
          <w:rFonts w:ascii="Times New Roman" w:hAnsi="Times New Roman" w:cs="Times New Roman"/>
          <w:sz w:val="24"/>
          <w:szCs w:val="24"/>
        </w:rPr>
        <w:t xml:space="preserve">сертификацию </w:t>
      </w:r>
      <w:r w:rsidRPr="00022F77">
        <w:rPr>
          <w:rFonts w:ascii="Times New Roman" w:hAnsi="Times New Roman" w:cs="Times New Roman"/>
          <w:sz w:val="24"/>
          <w:szCs w:val="24"/>
        </w:rPr>
        <w:t xml:space="preserve"> (регистрация) регламентируется нормативными документами </w:t>
      </w:r>
      <w:r w:rsidR="00022F77" w:rsidRPr="00022F77">
        <w:rPr>
          <w:rFonts w:ascii="Times New Roman" w:hAnsi="Times New Roman" w:cs="Times New Roman"/>
          <w:sz w:val="24"/>
          <w:szCs w:val="24"/>
        </w:rPr>
        <w:t>Центр</w:t>
      </w:r>
      <w:r w:rsidRPr="00022F77">
        <w:rPr>
          <w:rFonts w:ascii="Times New Roman" w:hAnsi="Times New Roman" w:cs="Times New Roman"/>
          <w:sz w:val="24"/>
          <w:szCs w:val="24"/>
        </w:rPr>
        <w:t xml:space="preserve">а и осуществляется </w:t>
      </w:r>
      <w:r w:rsidR="00794016">
        <w:rPr>
          <w:rFonts w:ascii="Times New Roman" w:hAnsi="Times New Roman" w:cs="Times New Roman"/>
          <w:sz w:val="24"/>
          <w:szCs w:val="24"/>
        </w:rPr>
        <w:t>Департаментом</w:t>
      </w:r>
      <w:r w:rsidRPr="00022F77">
        <w:rPr>
          <w:rFonts w:ascii="Times New Roman" w:hAnsi="Times New Roman" w:cs="Times New Roman"/>
          <w:sz w:val="24"/>
          <w:szCs w:val="24"/>
        </w:rPr>
        <w:t xml:space="preserve">. </w:t>
      </w:r>
      <w:r w:rsidRPr="007B4D8F">
        <w:rPr>
          <w:rFonts w:ascii="Times New Roman" w:hAnsi="Times New Roman" w:cs="Times New Roman"/>
          <w:sz w:val="24"/>
          <w:szCs w:val="24"/>
        </w:rPr>
        <w:t xml:space="preserve"> Все </w:t>
      </w:r>
      <w:r w:rsidR="007B4D8F" w:rsidRPr="007B4D8F">
        <w:rPr>
          <w:rFonts w:ascii="Times New Roman" w:hAnsi="Times New Roman" w:cs="Times New Roman"/>
          <w:sz w:val="24"/>
          <w:szCs w:val="24"/>
        </w:rPr>
        <w:t>слушатели</w:t>
      </w:r>
      <w:r w:rsidRPr="007B4D8F">
        <w:rPr>
          <w:rFonts w:ascii="Times New Roman" w:hAnsi="Times New Roman" w:cs="Times New Roman"/>
          <w:sz w:val="24"/>
          <w:szCs w:val="24"/>
        </w:rPr>
        <w:t xml:space="preserve">, независимо от формы или языка обучения, обеспечены доступом к электронным ресурсам </w:t>
      </w:r>
      <w:r w:rsidR="007B4D8F" w:rsidRPr="007B4D8F">
        <w:rPr>
          <w:rFonts w:ascii="Times New Roman" w:hAnsi="Times New Roman" w:cs="Times New Roman"/>
          <w:sz w:val="24"/>
          <w:szCs w:val="24"/>
        </w:rPr>
        <w:t>Центра</w:t>
      </w:r>
      <w:r w:rsidRPr="007B4D8F">
        <w:rPr>
          <w:rFonts w:ascii="Times New Roman" w:hAnsi="Times New Roman" w:cs="Times New Roman"/>
          <w:sz w:val="24"/>
          <w:szCs w:val="24"/>
        </w:rPr>
        <w:t>. Ознакомиться с кратким курсом лекций, рекомендуемой литерату</w:t>
      </w:r>
      <w:r w:rsidRPr="00022F77">
        <w:rPr>
          <w:rFonts w:ascii="Times New Roman" w:hAnsi="Times New Roman" w:cs="Times New Roman"/>
          <w:sz w:val="24"/>
          <w:szCs w:val="24"/>
        </w:rPr>
        <w:t>рой с</w:t>
      </w:r>
      <w:r w:rsidR="007B4D8F">
        <w:rPr>
          <w:rFonts w:ascii="Times New Roman" w:hAnsi="Times New Roman" w:cs="Times New Roman"/>
          <w:sz w:val="24"/>
          <w:szCs w:val="24"/>
        </w:rPr>
        <w:t>лушатель</w:t>
      </w:r>
      <w:r w:rsidRPr="00022F77">
        <w:rPr>
          <w:rFonts w:ascii="Times New Roman" w:hAnsi="Times New Roman" w:cs="Times New Roman"/>
          <w:sz w:val="24"/>
          <w:szCs w:val="24"/>
        </w:rPr>
        <w:t xml:space="preserve"> может в личном кабинете</w:t>
      </w:r>
      <w:r w:rsidR="007B4D8F">
        <w:rPr>
          <w:rFonts w:ascii="Times New Roman" w:hAnsi="Times New Roman" w:cs="Times New Roman"/>
          <w:sz w:val="24"/>
          <w:szCs w:val="24"/>
        </w:rPr>
        <w:t>, а также работать на базе тестирования (работа на тренажёре)</w:t>
      </w:r>
      <w:r w:rsidRPr="00022F77">
        <w:rPr>
          <w:rFonts w:ascii="Times New Roman" w:hAnsi="Times New Roman" w:cs="Times New Roman"/>
          <w:sz w:val="24"/>
          <w:szCs w:val="24"/>
        </w:rPr>
        <w:t>.</w:t>
      </w:r>
      <w:r w:rsidR="007B4D8F">
        <w:rPr>
          <w:rFonts w:ascii="Times New Roman" w:hAnsi="Times New Roman" w:cs="Times New Roman"/>
          <w:sz w:val="24"/>
          <w:szCs w:val="24"/>
        </w:rPr>
        <w:t xml:space="preserve"> </w:t>
      </w:r>
      <w:r w:rsidRPr="00022F77">
        <w:rPr>
          <w:rFonts w:ascii="Times New Roman" w:hAnsi="Times New Roman" w:cs="Times New Roman"/>
          <w:sz w:val="24"/>
          <w:szCs w:val="24"/>
        </w:rPr>
        <w:t xml:space="preserve"> Электронные варианты </w:t>
      </w:r>
      <w:r w:rsidR="007B4D8F">
        <w:rPr>
          <w:rFonts w:ascii="Times New Roman" w:hAnsi="Times New Roman" w:cs="Times New Roman"/>
          <w:sz w:val="24"/>
          <w:szCs w:val="24"/>
        </w:rPr>
        <w:t>учебных материалов</w:t>
      </w:r>
      <w:r w:rsidRPr="00022F77">
        <w:rPr>
          <w:rFonts w:ascii="Times New Roman" w:hAnsi="Times New Roman" w:cs="Times New Roman"/>
          <w:sz w:val="24"/>
          <w:szCs w:val="24"/>
        </w:rPr>
        <w:t xml:space="preserve">, разработанные </w:t>
      </w:r>
      <w:r w:rsidR="007B4D8F">
        <w:rPr>
          <w:rFonts w:ascii="Times New Roman" w:hAnsi="Times New Roman" w:cs="Times New Roman"/>
          <w:sz w:val="24"/>
          <w:szCs w:val="24"/>
        </w:rPr>
        <w:t>лекторами</w:t>
      </w:r>
      <w:r w:rsidRPr="00022F77">
        <w:rPr>
          <w:rFonts w:ascii="Times New Roman" w:hAnsi="Times New Roman" w:cs="Times New Roman"/>
          <w:sz w:val="24"/>
          <w:szCs w:val="24"/>
        </w:rPr>
        <w:t>, доступны каждому с</w:t>
      </w:r>
      <w:r w:rsidR="007B4D8F">
        <w:rPr>
          <w:rFonts w:ascii="Times New Roman" w:hAnsi="Times New Roman" w:cs="Times New Roman"/>
          <w:sz w:val="24"/>
          <w:szCs w:val="24"/>
        </w:rPr>
        <w:t>лушателю</w:t>
      </w:r>
      <w:r w:rsidRPr="00022F77">
        <w:rPr>
          <w:rFonts w:ascii="Times New Roman" w:hAnsi="Times New Roman" w:cs="Times New Roman"/>
          <w:sz w:val="24"/>
          <w:szCs w:val="24"/>
        </w:rPr>
        <w:t xml:space="preserve">. </w:t>
      </w:r>
      <w:r w:rsidR="007B4D8F">
        <w:rPr>
          <w:rFonts w:ascii="Times New Roman" w:hAnsi="Times New Roman" w:cs="Times New Roman"/>
          <w:sz w:val="24"/>
          <w:szCs w:val="24"/>
        </w:rPr>
        <w:t>В системе дистанционного обучения</w:t>
      </w:r>
      <w:r w:rsidRPr="00022F77">
        <w:rPr>
          <w:rFonts w:ascii="Times New Roman" w:hAnsi="Times New Roman" w:cs="Times New Roman"/>
          <w:sz w:val="24"/>
          <w:szCs w:val="24"/>
        </w:rPr>
        <w:t xml:space="preserve"> </w:t>
      </w:r>
      <w:r w:rsidR="00022F77" w:rsidRPr="00022F77">
        <w:rPr>
          <w:rFonts w:ascii="Times New Roman" w:hAnsi="Times New Roman" w:cs="Times New Roman"/>
          <w:sz w:val="24"/>
          <w:szCs w:val="24"/>
        </w:rPr>
        <w:t>Центр</w:t>
      </w:r>
      <w:r w:rsidRPr="00022F77">
        <w:rPr>
          <w:rFonts w:ascii="Times New Roman" w:hAnsi="Times New Roman" w:cs="Times New Roman"/>
          <w:sz w:val="24"/>
          <w:szCs w:val="24"/>
        </w:rPr>
        <w:t>а размещены учебно-методические материалы,</w:t>
      </w:r>
      <w:r w:rsidR="007B4D8F">
        <w:rPr>
          <w:rFonts w:ascii="Times New Roman" w:hAnsi="Times New Roman" w:cs="Times New Roman"/>
          <w:sz w:val="24"/>
          <w:szCs w:val="24"/>
        </w:rPr>
        <w:t xml:space="preserve"> ситуационные задачи и тестовые вопросы</w:t>
      </w:r>
      <w:r w:rsidRPr="00022F77">
        <w:rPr>
          <w:rFonts w:ascii="Times New Roman" w:hAnsi="Times New Roman" w:cs="Times New Roman"/>
          <w:sz w:val="24"/>
          <w:szCs w:val="24"/>
        </w:rPr>
        <w:t xml:space="preserve">. Создана электронная библиотека </w:t>
      </w:r>
      <w:r w:rsidR="007B4D8F" w:rsidRPr="007B4D8F">
        <w:rPr>
          <w:rFonts w:ascii="Times New Roman" w:hAnsi="Times New Roman" w:cs="Times New Roman"/>
          <w:sz w:val="24"/>
          <w:szCs w:val="24"/>
        </w:rPr>
        <w:t>учебных материалов</w:t>
      </w:r>
      <w:r w:rsidRPr="00022F77">
        <w:rPr>
          <w:rFonts w:ascii="Times New Roman" w:hAnsi="Times New Roman" w:cs="Times New Roman"/>
          <w:sz w:val="24"/>
          <w:szCs w:val="24"/>
        </w:rPr>
        <w:t>. Текущий контроль включает проверку учебных достижений обучающихся в течение периода</w:t>
      </w:r>
      <w:r w:rsidR="007B4D8F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022F77">
        <w:rPr>
          <w:rFonts w:ascii="Times New Roman" w:hAnsi="Times New Roman" w:cs="Times New Roman"/>
          <w:sz w:val="24"/>
          <w:szCs w:val="24"/>
        </w:rPr>
        <w:t xml:space="preserve"> в соответствии с графиком. </w:t>
      </w:r>
      <w:r w:rsidR="007B4D8F">
        <w:rPr>
          <w:rFonts w:ascii="Times New Roman" w:hAnsi="Times New Roman" w:cs="Times New Roman"/>
          <w:sz w:val="24"/>
          <w:szCs w:val="24"/>
        </w:rPr>
        <w:t>Экзамен</w:t>
      </w:r>
      <w:r w:rsidRPr="00022F77">
        <w:rPr>
          <w:rFonts w:ascii="Times New Roman" w:hAnsi="Times New Roman" w:cs="Times New Roman"/>
          <w:sz w:val="24"/>
          <w:szCs w:val="24"/>
        </w:rPr>
        <w:t xml:space="preserve"> проводится по завершении учебной дисциплины </w:t>
      </w:r>
      <w:r w:rsidR="007B4D8F">
        <w:rPr>
          <w:rFonts w:ascii="Times New Roman" w:hAnsi="Times New Roman" w:cs="Times New Roman"/>
          <w:sz w:val="24"/>
          <w:szCs w:val="24"/>
        </w:rPr>
        <w:t xml:space="preserve">в субботние дни согласно утвержденному графику экзаменов. Порядок проведения экзаменов прописано в Положении об экзаменационной комиссии. </w:t>
      </w:r>
    </w:p>
    <w:p w:rsidR="00C62A11" w:rsidRDefault="00EC64DA" w:rsidP="007B4D8F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A11">
        <w:rPr>
          <w:rFonts w:ascii="Times New Roman" w:hAnsi="Times New Roman" w:cs="Times New Roman"/>
          <w:sz w:val="24"/>
          <w:szCs w:val="24"/>
        </w:rPr>
        <w:t>Для с</w:t>
      </w:r>
      <w:r w:rsidR="00C62A11" w:rsidRPr="00C62A11">
        <w:rPr>
          <w:rFonts w:ascii="Times New Roman" w:hAnsi="Times New Roman" w:cs="Times New Roman"/>
          <w:sz w:val="24"/>
          <w:szCs w:val="24"/>
        </w:rPr>
        <w:t>лушателей</w:t>
      </w:r>
      <w:r w:rsidRPr="00C62A11">
        <w:rPr>
          <w:rFonts w:ascii="Times New Roman" w:hAnsi="Times New Roman" w:cs="Times New Roman"/>
          <w:sz w:val="24"/>
          <w:szCs w:val="24"/>
        </w:rPr>
        <w:t>, обучающихся на платной основе всех форм обучения, предоставляется гибкая форма оплаты за обучение. О размере и порядке оплаты образовательных услуг с</w:t>
      </w:r>
      <w:r w:rsidR="00C62A11" w:rsidRPr="00C62A11">
        <w:rPr>
          <w:rFonts w:ascii="Times New Roman" w:hAnsi="Times New Roman" w:cs="Times New Roman"/>
          <w:sz w:val="24"/>
          <w:szCs w:val="24"/>
        </w:rPr>
        <w:t>лушатели</w:t>
      </w:r>
      <w:r w:rsidRPr="00022F77">
        <w:rPr>
          <w:rFonts w:ascii="Times New Roman" w:hAnsi="Times New Roman" w:cs="Times New Roman"/>
          <w:sz w:val="24"/>
          <w:szCs w:val="24"/>
        </w:rPr>
        <w:t xml:space="preserve"> доступно информированы посредством Договора возмездного оказания образовательных услуг юридическим и физическим лицам. </w:t>
      </w:r>
    </w:p>
    <w:p w:rsidR="00C62A11" w:rsidRDefault="00C62A11" w:rsidP="00DD5B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A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«</w:t>
      </w:r>
      <w:r w:rsidRPr="00C62A11">
        <w:rPr>
          <w:rFonts w:ascii="Times New Roman" w:hAnsi="Times New Roman" w:cs="Times New Roman"/>
          <w:sz w:val="24"/>
          <w:szCs w:val="24"/>
        </w:rPr>
        <w:t>О порядке проведения</w:t>
      </w:r>
      <w:r w:rsidRPr="00C62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A11">
        <w:rPr>
          <w:rFonts w:ascii="Times New Roman" w:hAnsi="Times New Roman" w:cs="Times New Roman"/>
          <w:sz w:val="24"/>
          <w:szCs w:val="24"/>
        </w:rPr>
        <w:t>семинаров по дисциплинам сертификации кандидатов в профессиональные бухгалтеры, по программам ДипИФР-Рус и других коммерческих курсов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C64DA" w:rsidRPr="00022F77">
        <w:rPr>
          <w:rFonts w:ascii="Times New Roman" w:hAnsi="Times New Roman" w:cs="Times New Roman"/>
          <w:sz w:val="24"/>
          <w:szCs w:val="24"/>
        </w:rPr>
        <w:t>регламентируют</w:t>
      </w:r>
      <w:r w:rsidRPr="00C62A11">
        <w:t xml:space="preserve"> </w:t>
      </w:r>
      <w:r w:rsidRPr="00C62A11">
        <w:rPr>
          <w:rFonts w:ascii="Times New Roman" w:hAnsi="Times New Roman" w:cs="Times New Roman"/>
          <w:sz w:val="24"/>
          <w:szCs w:val="24"/>
        </w:rPr>
        <w:t>порядке проведения</w:t>
      </w:r>
      <w:r w:rsidRPr="00C62A11">
        <w:rPr>
          <w:rFonts w:ascii="Times New Roman" w:hAnsi="Times New Roman" w:cs="Times New Roman"/>
          <w:sz w:val="24"/>
          <w:szCs w:val="24"/>
        </w:rPr>
        <w:tab/>
        <w:t xml:space="preserve"> семинаров</w:t>
      </w:r>
      <w:r>
        <w:rPr>
          <w:rFonts w:ascii="Times New Roman" w:hAnsi="Times New Roman" w:cs="Times New Roman"/>
          <w:sz w:val="24"/>
          <w:szCs w:val="24"/>
        </w:rPr>
        <w:t xml:space="preserve">, процесс организации курсов и </w:t>
      </w:r>
      <w:r w:rsidR="00EC64DA" w:rsidRPr="00022F77">
        <w:rPr>
          <w:rFonts w:ascii="Times New Roman" w:hAnsi="Times New Roman" w:cs="Times New Roman"/>
          <w:sz w:val="24"/>
          <w:szCs w:val="24"/>
        </w:rPr>
        <w:t xml:space="preserve"> </w:t>
      </w:r>
      <w:r w:rsidR="00B81408" w:rsidRPr="00022F77">
        <w:rPr>
          <w:rFonts w:ascii="Times New Roman" w:hAnsi="Times New Roman" w:cs="Times New Roman"/>
          <w:sz w:val="24"/>
          <w:szCs w:val="24"/>
        </w:rPr>
        <w:t>обязанности,</w:t>
      </w:r>
      <w:r w:rsidR="00EC64DA" w:rsidRPr="00022F77">
        <w:rPr>
          <w:rFonts w:ascii="Times New Roman" w:hAnsi="Times New Roman" w:cs="Times New Roman"/>
          <w:sz w:val="24"/>
          <w:szCs w:val="24"/>
        </w:rPr>
        <w:t xml:space="preserve"> обучающихся в процессе образовательной деятельности.</w:t>
      </w:r>
      <w:r w:rsidR="00B81408" w:rsidRPr="00B81408">
        <w:t xml:space="preserve"> </w:t>
      </w:r>
      <w:r w:rsidR="00B81408">
        <w:t>О</w:t>
      </w:r>
      <w:r w:rsidR="00B81408" w:rsidRPr="00B81408">
        <w:rPr>
          <w:rFonts w:ascii="Times New Roman" w:hAnsi="Times New Roman" w:cs="Times New Roman"/>
          <w:sz w:val="24"/>
          <w:szCs w:val="24"/>
        </w:rPr>
        <w:t>бщи</w:t>
      </w:r>
      <w:r w:rsidR="00B81408">
        <w:rPr>
          <w:rFonts w:ascii="Times New Roman" w:hAnsi="Times New Roman" w:cs="Times New Roman"/>
          <w:sz w:val="24"/>
          <w:szCs w:val="24"/>
        </w:rPr>
        <w:t>е</w:t>
      </w:r>
      <w:r w:rsidR="00B81408" w:rsidRPr="00B81408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B81408">
        <w:rPr>
          <w:rFonts w:ascii="Times New Roman" w:hAnsi="Times New Roman" w:cs="Times New Roman"/>
          <w:sz w:val="24"/>
          <w:szCs w:val="24"/>
        </w:rPr>
        <w:t>и</w:t>
      </w:r>
      <w:r w:rsidR="00B81408" w:rsidRPr="00B81408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B81408">
        <w:rPr>
          <w:rFonts w:ascii="Times New Roman" w:hAnsi="Times New Roman" w:cs="Times New Roman"/>
          <w:sz w:val="24"/>
          <w:szCs w:val="24"/>
        </w:rPr>
        <w:t>,</w:t>
      </w:r>
      <w:r w:rsidR="00B81408" w:rsidRPr="00B81408">
        <w:rPr>
          <w:rFonts w:ascii="Times New Roman" w:hAnsi="Times New Roman" w:cs="Times New Roman"/>
          <w:sz w:val="24"/>
          <w:szCs w:val="24"/>
        </w:rPr>
        <w:t xml:space="preserve"> соблюдение закона и</w:t>
      </w:r>
      <w:r w:rsidR="00B81408">
        <w:rPr>
          <w:rFonts w:ascii="Times New Roman" w:hAnsi="Times New Roman" w:cs="Times New Roman"/>
          <w:sz w:val="24"/>
          <w:szCs w:val="24"/>
        </w:rPr>
        <w:t xml:space="preserve"> </w:t>
      </w:r>
      <w:r w:rsidR="00B81408" w:rsidRPr="00B81408">
        <w:rPr>
          <w:rFonts w:ascii="Times New Roman" w:hAnsi="Times New Roman" w:cs="Times New Roman"/>
          <w:sz w:val="24"/>
          <w:szCs w:val="24"/>
        </w:rPr>
        <w:t>этических норм, добросовестность и уважение к обществу и окружающей среде</w:t>
      </w:r>
      <w:r w:rsidR="00B81408">
        <w:rPr>
          <w:rFonts w:ascii="Times New Roman" w:hAnsi="Times New Roman" w:cs="Times New Roman"/>
          <w:sz w:val="24"/>
          <w:szCs w:val="24"/>
        </w:rPr>
        <w:t xml:space="preserve"> прописаны в </w:t>
      </w:r>
      <w:r w:rsidR="00B81408" w:rsidRPr="00B81408">
        <w:rPr>
          <w:rFonts w:ascii="Times New Roman" w:hAnsi="Times New Roman" w:cs="Times New Roman"/>
          <w:sz w:val="24"/>
          <w:szCs w:val="24"/>
        </w:rPr>
        <w:t>П</w:t>
      </w:r>
      <w:r w:rsidR="00B81408">
        <w:rPr>
          <w:rFonts w:ascii="Times New Roman" w:hAnsi="Times New Roman" w:cs="Times New Roman"/>
          <w:sz w:val="24"/>
          <w:szCs w:val="24"/>
        </w:rPr>
        <w:t xml:space="preserve">олитике </w:t>
      </w:r>
      <w:r w:rsidR="00EB06CF">
        <w:rPr>
          <w:rFonts w:ascii="Times New Roman" w:hAnsi="Times New Roman" w:cs="Times New Roman"/>
          <w:sz w:val="24"/>
          <w:szCs w:val="24"/>
        </w:rPr>
        <w:t>антикоррупции</w:t>
      </w:r>
      <w:r w:rsidR="00EB06CF" w:rsidRPr="00EB06CF">
        <w:rPr>
          <w:rFonts w:ascii="Times New Roman" w:hAnsi="Times New Roman" w:cs="Times New Roman"/>
          <w:sz w:val="24"/>
          <w:szCs w:val="24"/>
        </w:rPr>
        <w:t xml:space="preserve"> </w:t>
      </w:r>
      <w:r w:rsidR="00B81408">
        <w:rPr>
          <w:rFonts w:ascii="Times New Roman" w:hAnsi="Times New Roman" w:cs="Times New Roman"/>
          <w:sz w:val="24"/>
          <w:szCs w:val="24"/>
        </w:rPr>
        <w:t>противодействия взяточничеству</w:t>
      </w:r>
      <w:r w:rsidR="00B81408" w:rsidRPr="00B81408">
        <w:rPr>
          <w:rFonts w:ascii="Times New Roman" w:hAnsi="Times New Roman" w:cs="Times New Roman"/>
          <w:sz w:val="24"/>
          <w:szCs w:val="24"/>
        </w:rPr>
        <w:t>.</w:t>
      </w:r>
    </w:p>
    <w:p w:rsidR="00076415" w:rsidRPr="00877C9F" w:rsidRDefault="00EC64DA" w:rsidP="00DD5B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77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022F77" w:rsidRPr="00022F77">
        <w:rPr>
          <w:rFonts w:ascii="Times New Roman" w:hAnsi="Times New Roman" w:cs="Times New Roman"/>
          <w:sz w:val="24"/>
          <w:szCs w:val="24"/>
        </w:rPr>
        <w:t>Центр</w:t>
      </w:r>
      <w:r w:rsidRPr="00022F77">
        <w:rPr>
          <w:rFonts w:ascii="Times New Roman" w:hAnsi="Times New Roman" w:cs="Times New Roman"/>
          <w:sz w:val="24"/>
          <w:szCs w:val="24"/>
        </w:rPr>
        <w:t>а, с</w:t>
      </w:r>
      <w:r w:rsidR="00EB06CF">
        <w:rPr>
          <w:rFonts w:ascii="Times New Roman" w:hAnsi="Times New Roman" w:cs="Times New Roman"/>
          <w:sz w:val="24"/>
          <w:szCs w:val="24"/>
        </w:rPr>
        <w:t>лушатели</w:t>
      </w:r>
      <w:r w:rsidRPr="00022F77">
        <w:rPr>
          <w:rFonts w:ascii="Times New Roman" w:hAnsi="Times New Roman" w:cs="Times New Roman"/>
          <w:sz w:val="24"/>
          <w:szCs w:val="24"/>
        </w:rPr>
        <w:t xml:space="preserve"> могут ознакомиться с </w:t>
      </w:r>
      <w:r w:rsidR="00EB06CF">
        <w:rPr>
          <w:rFonts w:ascii="Times New Roman" w:hAnsi="Times New Roman" w:cs="Times New Roman"/>
          <w:sz w:val="24"/>
          <w:szCs w:val="24"/>
        </w:rPr>
        <w:t xml:space="preserve">миссией и видением Центра, с </w:t>
      </w:r>
      <w:r w:rsidR="00EB06CF" w:rsidRPr="00022F77">
        <w:rPr>
          <w:rFonts w:ascii="Times New Roman" w:hAnsi="Times New Roman" w:cs="Times New Roman"/>
          <w:sz w:val="24"/>
          <w:szCs w:val="24"/>
        </w:rPr>
        <w:t xml:space="preserve"> </w:t>
      </w:r>
      <w:r w:rsidRPr="00022F77">
        <w:rPr>
          <w:rFonts w:ascii="Times New Roman" w:hAnsi="Times New Roman" w:cs="Times New Roman"/>
          <w:sz w:val="24"/>
          <w:szCs w:val="24"/>
        </w:rPr>
        <w:t>внутренними положениями,</w:t>
      </w:r>
      <w:r w:rsidR="00EB06CF">
        <w:rPr>
          <w:rFonts w:ascii="Times New Roman" w:hAnsi="Times New Roman" w:cs="Times New Roman"/>
          <w:sz w:val="24"/>
          <w:szCs w:val="24"/>
        </w:rPr>
        <w:t xml:space="preserve"> </w:t>
      </w:r>
      <w:r w:rsidRPr="00022F77">
        <w:rPr>
          <w:rFonts w:ascii="Times New Roman" w:hAnsi="Times New Roman" w:cs="Times New Roman"/>
          <w:sz w:val="24"/>
          <w:szCs w:val="24"/>
        </w:rPr>
        <w:t xml:space="preserve">регламентирующими политику и процедуру оценки учебных достижений, а также представляющими информацию об образовательных программах. </w:t>
      </w:r>
      <w:r w:rsidRPr="00877C9F">
        <w:rPr>
          <w:rFonts w:ascii="Times New Roman" w:hAnsi="Times New Roman" w:cs="Times New Roman"/>
          <w:sz w:val="24"/>
          <w:szCs w:val="24"/>
        </w:rPr>
        <w:t>Оцен</w:t>
      </w:r>
      <w:r w:rsidR="00EB06CF" w:rsidRPr="00877C9F">
        <w:rPr>
          <w:rFonts w:ascii="Times New Roman" w:hAnsi="Times New Roman" w:cs="Times New Roman"/>
          <w:sz w:val="24"/>
          <w:szCs w:val="24"/>
        </w:rPr>
        <w:t>ка</w:t>
      </w:r>
      <w:r w:rsidRPr="00877C9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B06CF" w:rsidRPr="00877C9F">
        <w:rPr>
          <w:rFonts w:ascii="Times New Roman" w:hAnsi="Times New Roman" w:cs="Times New Roman"/>
          <w:sz w:val="24"/>
          <w:szCs w:val="24"/>
        </w:rPr>
        <w:t>ы</w:t>
      </w:r>
      <w:r w:rsidRPr="00877C9F">
        <w:rPr>
          <w:rFonts w:ascii="Times New Roman" w:hAnsi="Times New Roman" w:cs="Times New Roman"/>
          <w:sz w:val="24"/>
          <w:szCs w:val="24"/>
        </w:rPr>
        <w:t xml:space="preserve"> </w:t>
      </w:r>
      <w:r w:rsidR="00EB06CF" w:rsidRPr="00877C9F">
        <w:rPr>
          <w:rFonts w:ascii="Times New Roman" w:hAnsi="Times New Roman" w:cs="Times New Roman"/>
          <w:sz w:val="24"/>
          <w:szCs w:val="24"/>
        </w:rPr>
        <w:t>Центра проводится через анкетирование</w:t>
      </w:r>
      <w:r w:rsidRPr="00877C9F">
        <w:rPr>
          <w:rFonts w:ascii="Times New Roman" w:hAnsi="Times New Roman" w:cs="Times New Roman"/>
          <w:sz w:val="24"/>
          <w:szCs w:val="24"/>
        </w:rPr>
        <w:t xml:space="preserve"> обратной связи как опрос </w:t>
      </w:r>
      <w:r w:rsidR="00EB06CF" w:rsidRPr="00877C9F">
        <w:rPr>
          <w:rFonts w:ascii="Times New Roman" w:hAnsi="Times New Roman" w:cs="Times New Roman"/>
          <w:sz w:val="24"/>
          <w:szCs w:val="24"/>
        </w:rPr>
        <w:t>слушателей</w:t>
      </w:r>
      <w:r w:rsidRPr="00877C9F">
        <w:rPr>
          <w:rFonts w:ascii="Times New Roman" w:hAnsi="Times New Roman" w:cs="Times New Roman"/>
          <w:sz w:val="24"/>
          <w:szCs w:val="24"/>
        </w:rPr>
        <w:t xml:space="preserve">, проводимый отделом мониторинга качества образовательного процесса. </w:t>
      </w:r>
      <w:r w:rsidR="00EB06CF" w:rsidRPr="00877C9F">
        <w:rPr>
          <w:rFonts w:ascii="Times New Roman" w:hAnsi="Times New Roman" w:cs="Times New Roman"/>
          <w:sz w:val="24"/>
          <w:szCs w:val="24"/>
        </w:rPr>
        <w:t xml:space="preserve">Также на сайте имеется книга жалоб, где клиенты Центра могут оставить свои замечания и пожелание. </w:t>
      </w:r>
      <w:r w:rsidRPr="00877C9F">
        <w:rPr>
          <w:rFonts w:ascii="Times New Roman" w:hAnsi="Times New Roman" w:cs="Times New Roman"/>
          <w:sz w:val="24"/>
          <w:szCs w:val="24"/>
        </w:rPr>
        <w:t xml:space="preserve">Академическая политика </w:t>
      </w:r>
      <w:r w:rsidR="00EB06CF" w:rsidRPr="00877C9F">
        <w:rPr>
          <w:rFonts w:ascii="Times New Roman" w:hAnsi="Times New Roman" w:cs="Times New Roman"/>
          <w:sz w:val="24"/>
          <w:szCs w:val="24"/>
        </w:rPr>
        <w:t>Центра</w:t>
      </w:r>
      <w:r w:rsidRPr="00877C9F">
        <w:rPr>
          <w:rFonts w:ascii="Times New Roman" w:hAnsi="Times New Roman" w:cs="Times New Roman"/>
          <w:sz w:val="24"/>
          <w:szCs w:val="24"/>
        </w:rPr>
        <w:t xml:space="preserve"> строится на принципах открытости и доступности. С</w:t>
      </w:r>
      <w:r w:rsidR="00EB06CF" w:rsidRPr="00877C9F">
        <w:rPr>
          <w:rFonts w:ascii="Times New Roman" w:hAnsi="Times New Roman" w:cs="Times New Roman"/>
          <w:sz w:val="24"/>
          <w:szCs w:val="24"/>
        </w:rPr>
        <w:t>лушателям</w:t>
      </w:r>
      <w:r w:rsidRPr="00877C9F">
        <w:rPr>
          <w:rFonts w:ascii="Times New Roman" w:hAnsi="Times New Roman" w:cs="Times New Roman"/>
          <w:sz w:val="24"/>
          <w:szCs w:val="24"/>
        </w:rPr>
        <w:t xml:space="preserve">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 xml:space="preserve">а доступна документация, регламентирующая учебный процесс: расписание учебных занятий, </w:t>
      </w:r>
      <w:r w:rsidR="00EB06CF" w:rsidRPr="00877C9F">
        <w:rPr>
          <w:rFonts w:ascii="Times New Roman" w:hAnsi="Times New Roman" w:cs="Times New Roman"/>
          <w:sz w:val="24"/>
          <w:szCs w:val="24"/>
        </w:rPr>
        <w:t xml:space="preserve">регламент семинаров и курсов. </w:t>
      </w:r>
      <w:r w:rsidRPr="00877C9F">
        <w:rPr>
          <w:rFonts w:ascii="Times New Roman" w:hAnsi="Times New Roman" w:cs="Times New Roman"/>
          <w:sz w:val="24"/>
          <w:szCs w:val="24"/>
        </w:rPr>
        <w:t>Все учебные помещения отвечают требованиям санитарных норм, пожарной безопасности и в полной мере обеспечивают выполнение учебных планов и программ</w:t>
      </w:r>
      <w:r w:rsidR="00EB06CF" w:rsidRPr="00877C9F">
        <w:rPr>
          <w:rFonts w:ascii="Times New Roman" w:hAnsi="Times New Roman" w:cs="Times New Roman"/>
          <w:sz w:val="24"/>
          <w:szCs w:val="24"/>
        </w:rPr>
        <w:t>.</w:t>
      </w:r>
      <w:r w:rsidRPr="00877C9F">
        <w:rPr>
          <w:rFonts w:ascii="Times New Roman" w:hAnsi="Times New Roman" w:cs="Times New Roman"/>
          <w:sz w:val="24"/>
          <w:szCs w:val="24"/>
        </w:rPr>
        <w:t xml:space="preserve"> В учебных корпусах имеются: </w:t>
      </w:r>
      <w:r w:rsidR="00EB06CF" w:rsidRPr="00877C9F">
        <w:rPr>
          <w:rFonts w:ascii="Times New Roman" w:hAnsi="Times New Roman" w:cs="Times New Roman"/>
          <w:sz w:val="24"/>
          <w:szCs w:val="24"/>
        </w:rPr>
        <w:t>6</w:t>
      </w:r>
      <w:r w:rsidRPr="00877C9F">
        <w:rPr>
          <w:rFonts w:ascii="Times New Roman" w:hAnsi="Times New Roman" w:cs="Times New Roman"/>
          <w:sz w:val="24"/>
          <w:szCs w:val="24"/>
        </w:rPr>
        <w:t xml:space="preserve"> учебных аудиторий. В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 xml:space="preserve">е есть высокоскоростная связь, единая </w:t>
      </w:r>
      <w:r w:rsidRPr="00877C9F">
        <w:rPr>
          <w:rFonts w:ascii="Times New Roman" w:hAnsi="Times New Roman" w:cs="Times New Roman"/>
          <w:sz w:val="24"/>
          <w:szCs w:val="24"/>
        </w:rPr>
        <w:lastRenderedPageBreak/>
        <w:t>информационная система, работает сайт (</w:t>
      </w:r>
      <w:hyperlink r:id="rId6" w:history="1">
        <w:r w:rsidR="00EB06CF" w:rsidRPr="00877C9F">
          <w:rPr>
            <w:rStyle w:val="a4"/>
            <w:rFonts w:ascii="Times New Roman" w:hAnsi="Times New Roman" w:cs="Times New Roman"/>
            <w:sz w:val="24"/>
            <w:szCs w:val="24"/>
          </w:rPr>
          <w:t>www.e</w:t>
        </w:r>
        <w:r w:rsidR="00EB06CF" w:rsidRPr="00877C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du</w:t>
        </w:r>
        <w:r w:rsidR="00EB06CF" w:rsidRPr="00877C9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B06CF" w:rsidRPr="00877C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zerde</w:t>
        </w:r>
        <w:r w:rsidR="00EB06CF" w:rsidRPr="00877C9F">
          <w:rPr>
            <w:rStyle w:val="a4"/>
            <w:rFonts w:ascii="Times New Roman" w:hAnsi="Times New Roman" w:cs="Times New Roman"/>
            <w:sz w:val="24"/>
            <w:szCs w:val="24"/>
          </w:rPr>
          <w:t>.kz</w:t>
        </w:r>
      </w:hyperlink>
      <w:r w:rsidRPr="00877C9F">
        <w:rPr>
          <w:rFonts w:ascii="Times New Roman" w:hAnsi="Times New Roman" w:cs="Times New Roman"/>
          <w:sz w:val="24"/>
          <w:szCs w:val="24"/>
        </w:rPr>
        <w:t xml:space="preserve">). Все компьютеры подключены к глобальной сети INTERNET. В настоящее время информационная сеть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>а име</w:t>
      </w:r>
      <w:r w:rsidR="00D61A7D" w:rsidRPr="00877C9F">
        <w:rPr>
          <w:rFonts w:ascii="Times New Roman" w:hAnsi="Times New Roman" w:cs="Times New Roman"/>
          <w:sz w:val="24"/>
          <w:szCs w:val="24"/>
        </w:rPr>
        <w:t>ет скорость доступа к Internet 2</w:t>
      </w:r>
      <w:r w:rsidRPr="00877C9F">
        <w:rPr>
          <w:rFonts w:ascii="Times New Roman" w:hAnsi="Times New Roman" w:cs="Times New Roman"/>
          <w:sz w:val="24"/>
          <w:szCs w:val="24"/>
        </w:rPr>
        <w:t>0 Мбит/с. Учебные кабинеты оснащены и други</w:t>
      </w:r>
      <w:r w:rsidR="00D61A7D" w:rsidRPr="00877C9F">
        <w:rPr>
          <w:rFonts w:ascii="Times New Roman" w:hAnsi="Times New Roman" w:cs="Times New Roman"/>
          <w:sz w:val="24"/>
          <w:szCs w:val="24"/>
        </w:rPr>
        <w:t>ми видами технических ресурсов: интерактивными панелями</w:t>
      </w:r>
      <w:r w:rsidRPr="00877C9F">
        <w:rPr>
          <w:rFonts w:ascii="Times New Roman" w:hAnsi="Times New Roman" w:cs="Times New Roman"/>
          <w:sz w:val="24"/>
          <w:szCs w:val="24"/>
        </w:rPr>
        <w:t xml:space="preserve">, информационными стендами, проекторами, магнитофонами, диктофонами, множительными аппаратами, мультимедийными средствами и материалами на электронных носителях. В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 xml:space="preserve">е создан безлимитный высокоскоростной канал передачи данных между подразделениями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 xml:space="preserve">а для оперативного и эффективного доступа к внутренним и внешним информационным ресурсам. Для увеличения числа пользователей локальной сети и интернета среди сотрудников и обучающихся проведены мероприятия по внедрению беспроводных технологий доступа (WI-FI) к сети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 xml:space="preserve">а. Материальные ресурсы соответствуют заявленной миссии, целям и задачам, финансовая стратегия соответствует стратегическому плану развития </w:t>
      </w:r>
      <w:r w:rsidR="00D61A7D" w:rsidRPr="00877C9F">
        <w:rPr>
          <w:rFonts w:ascii="Times New Roman" w:hAnsi="Times New Roman" w:cs="Times New Roman"/>
          <w:sz w:val="24"/>
          <w:szCs w:val="24"/>
        </w:rPr>
        <w:t>Центра</w:t>
      </w:r>
      <w:r w:rsidRPr="00877C9F">
        <w:rPr>
          <w:rFonts w:ascii="Times New Roman" w:hAnsi="Times New Roman" w:cs="Times New Roman"/>
          <w:sz w:val="24"/>
          <w:szCs w:val="24"/>
        </w:rPr>
        <w:t xml:space="preserve"> и обеспечивает финансовыми ресурсами все направления стратегии развития. Финансовый менеджмент </w:t>
      </w:r>
      <w:r w:rsidR="00D61A7D" w:rsidRPr="00877C9F">
        <w:rPr>
          <w:rFonts w:ascii="Times New Roman" w:hAnsi="Times New Roman" w:cs="Times New Roman"/>
          <w:sz w:val="24"/>
          <w:szCs w:val="24"/>
        </w:rPr>
        <w:t>Центра</w:t>
      </w:r>
      <w:r w:rsidRPr="00877C9F">
        <w:rPr>
          <w:rFonts w:ascii="Times New Roman" w:hAnsi="Times New Roman" w:cs="Times New Roman"/>
          <w:sz w:val="24"/>
          <w:szCs w:val="24"/>
        </w:rPr>
        <w:t xml:space="preserve"> направляется на постоянное улучшение ресурсов путем регулярной модернизации и развития материально</w:t>
      </w:r>
      <w:r w:rsidR="00D61A7D" w:rsidRPr="00877C9F">
        <w:rPr>
          <w:rFonts w:ascii="Times New Roman" w:hAnsi="Times New Roman" w:cs="Times New Roman"/>
          <w:sz w:val="24"/>
          <w:szCs w:val="24"/>
        </w:rPr>
        <w:t>-</w:t>
      </w:r>
      <w:r w:rsidRPr="00877C9F">
        <w:rPr>
          <w:rFonts w:ascii="Times New Roman" w:hAnsi="Times New Roman" w:cs="Times New Roman"/>
          <w:sz w:val="24"/>
          <w:szCs w:val="24"/>
        </w:rPr>
        <w:t xml:space="preserve">технической базы, которая не должна отставать от развития образовательного процесса. В учебном процессе используется информационная система «Параграф», которая представляет собой правовую базу: кодексы, законы, указы Президента РК, нормативные правовые акты РК, документы казахстанского законодательства, проекты нормативно-правовых актов. Коллективом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 xml:space="preserve">а осуществляется целенаправленная работа над формированием имиджа и репутации </w:t>
      </w:r>
      <w:r w:rsidR="00D61A7D" w:rsidRPr="00877C9F">
        <w:rPr>
          <w:rFonts w:ascii="Times New Roman" w:hAnsi="Times New Roman" w:cs="Times New Roman"/>
          <w:sz w:val="24"/>
          <w:szCs w:val="24"/>
        </w:rPr>
        <w:t>Центра</w:t>
      </w:r>
      <w:r w:rsidRPr="00877C9F">
        <w:rPr>
          <w:rFonts w:ascii="Times New Roman" w:hAnsi="Times New Roman" w:cs="Times New Roman"/>
          <w:sz w:val="24"/>
          <w:szCs w:val="24"/>
        </w:rPr>
        <w:t xml:space="preserve">: создание и распространение наиболее полной, многосторонней и достоверной информации о </w:t>
      </w:r>
      <w:r w:rsidR="0011652A" w:rsidRPr="00877C9F">
        <w:rPr>
          <w:rFonts w:ascii="Times New Roman" w:hAnsi="Times New Roman" w:cs="Times New Roman"/>
          <w:sz w:val="24"/>
          <w:szCs w:val="24"/>
        </w:rPr>
        <w:t>Центре</w:t>
      </w:r>
      <w:r w:rsidRPr="00877C9F">
        <w:rPr>
          <w:rFonts w:ascii="Times New Roman" w:hAnsi="Times New Roman" w:cs="Times New Roman"/>
          <w:sz w:val="24"/>
          <w:szCs w:val="24"/>
        </w:rPr>
        <w:t xml:space="preserve">, просветительская работа, продвижение </w:t>
      </w:r>
      <w:r w:rsidR="00D61A7D" w:rsidRPr="00877C9F">
        <w:rPr>
          <w:rFonts w:ascii="Times New Roman" w:hAnsi="Times New Roman" w:cs="Times New Roman"/>
          <w:sz w:val="24"/>
          <w:szCs w:val="24"/>
        </w:rPr>
        <w:t>Центра</w:t>
      </w:r>
      <w:r w:rsidRPr="00877C9F">
        <w:rPr>
          <w:rFonts w:ascii="Times New Roman" w:hAnsi="Times New Roman" w:cs="Times New Roman"/>
          <w:sz w:val="24"/>
          <w:szCs w:val="24"/>
        </w:rPr>
        <w:t xml:space="preserve">, формирование интереса к </w:t>
      </w:r>
      <w:r w:rsidR="00D61A7D" w:rsidRPr="00877C9F">
        <w:rPr>
          <w:rFonts w:ascii="Times New Roman" w:hAnsi="Times New Roman" w:cs="Times New Roman"/>
          <w:sz w:val="24"/>
          <w:szCs w:val="24"/>
        </w:rPr>
        <w:t>Центру</w:t>
      </w:r>
      <w:r w:rsidRPr="00877C9F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D61A7D" w:rsidRPr="00877C9F">
        <w:rPr>
          <w:rFonts w:ascii="Times New Roman" w:hAnsi="Times New Roman" w:cs="Times New Roman"/>
          <w:sz w:val="24"/>
          <w:szCs w:val="24"/>
        </w:rPr>
        <w:t>работодателей</w:t>
      </w:r>
      <w:r w:rsidRPr="00877C9F">
        <w:rPr>
          <w:rFonts w:ascii="Times New Roman" w:hAnsi="Times New Roman" w:cs="Times New Roman"/>
          <w:sz w:val="24"/>
          <w:szCs w:val="24"/>
        </w:rPr>
        <w:t xml:space="preserve"> и общественности, поддержание заинтересованности с</w:t>
      </w:r>
      <w:r w:rsidR="00D61A7D" w:rsidRPr="00877C9F">
        <w:rPr>
          <w:rFonts w:ascii="Times New Roman" w:hAnsi="Times New Roman" w:cs="Times New Roman"/>
          <w:sz w:val="24"/>
          <w:szCs w:val="24"/>
        </w:rPr>
        <w:t>лушателей</w:t>
      </w:r>
      <w:r w:rsidRPr="00877C9F">
        <w:rPr>
          <w:rFonts w:ascii="Times New Roman" w:hAnsi="Times New Roman" w:cs="Times New Roman"/>
          <w:sz w:val="24"/>
          <w:szCs w:val="24"/>
        </w:rPr>
        <w:t xml:space="preserve">, внимания со стороны </w:t>
      </w:r>
      <w:r w:rsidR="00D61A7D" w:rsidRPr="00877C9F">
        <w:rPr>
          <w:rFonts w:ascii="Times New Roman" w:hAnsi="Times New Roman" w:cs="Times New Roman"/>
          <w:sz w:val="24"/>
          <w:szCs w:val="24"/>
        </w:rPr>
        <w:t>лектор</w:t>
      </w:r>
      <w:r w:rsidRPr="00877C9F">
        <w:rPr>
          <w:rFonts w:ascii="Times New Roman" w:hAnsi="Times New Roman" w:cs="Times New Roman"/>
          <w:sz w:val="24"/>
          <w:szCs w:val="24"/>
        </w:rPr>
        <w:t xml:space="preserve">ского состава, получение обратной связи со стороны общественности. Информирование общественности определяется необходимостью предоставления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>ом всем заинтересованным лицам своевременной, полной, точной, достоверной и объективной информации.</w:t>
      </w:r>
    </w:p>
    <w:p w:rsidR="00076415" w:rsidRPr="00877C9F" w:rsidRDefault="00022F77" w:rsidP="00C62A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C9F">
        <w:rPr>
          <w:rFonts w:ascii="Times New Roman" w:hAnsi="Times New Roman" w:cs="Times New Roman"/>
          <w:sz w:val="24"/>
          <w:szCs w:val="24"/>
        </w:rPr>
        <w:t>Центр</w:t>
      </w:r>
      <w:r w:rsidR="00EC64DA" w:rsidRPr="00877C9F">
        <w:rPr>
          <w:rFonts w:ascii="Times New Roman" w:hAnsi="Times New Roman" w:cs="Times New Roman"/>
          <w:sz w:val="24"/>
          <w:szCs w:val="24"/>
        </w:rPr>
        <w:t>, используя средства массовой информации, сеть Интернет,</w:t>
      </w:r>
      <w:r w:rsidR="00076415" w:rsidRPr="00877C9F">
        <w:rPr>
          <w:rFonts w:ascii="Times New Roman" w:hAnsi="Times New Roman" w:cs="Times New Roman"/>
          <w:sz w:val="24"/>
          <w:szCs w:val="24"/>
        </w:rPr>
        <w:t xml:space="preserve"> инстограмм, </w:t>
      </w:r>
      <w:r w:rsidR="00EC64DA" w:rsidRPr="00877C9F">
        <w:rPr>
          <w:rFonts w:ascii="Times New Roman" w:hAnsi="Times New Roman" w:cs="Times New Roman"/>
          <w:sz w:val="24"/>
          <w:szCs w:val="24"/>
        </w:rPr>
        <w:t xml:space="preserve"> официальный сайт </w:t>
      </w:r>
      <w:r w:rsidR="00D61A7D" w:rsidRPr="00877C9F">
        <w:rPr>
          <w:rFonts w:ascii="Times New Roman" w:hAnsi="Times New Roman" w:cs="Times New Roman"/>
          <w:sz w:val="24"/>
          <w:szCs w:val="24"/>
        </w:rPr>
        <w:t>Центр</w:t>
      </w:r>
      <w:r w:rsidR="00EC64DA" w:rsidRPr="00877C9F">
        <w:rPr>
          <w:rFonts w:ascii="Times New Roman" w:hAnsi="Times New Roman" w:cs="Times New Roman"/>
          <w:sz w:val="24"/>
          <w:szCs w:val="24"/>
        </w:rPr>
        <w:t>а и иные способы, информирует органы  государственной власти, юридические и физические лица о следующих аспектах своей деятельности:</w:t>
      </w:r>
    </w:p>
    <w:p w:rsidR="00076415" w:rsidRPr="00877C9F" w:rsidRDefault="00EC64DA" w:rsidP="002D1D3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C9F">
        <w:rPr>
          <w:rFonts w:ascii="Times New Roman" w:hAnsi="Times New Roman" w:cs="Times New Roman"/>
          <w:i/>
          <w:sz w:val="24"/>
          <w:szCs w:val="24"/>
        </w:rPr>
        <w:t>реализуемых основных общеобразовательных программах;</w:t>
      </w:r>
    </w:p>
    <w:p w:rsidR="00076415" w:rsidRPr="00877C9F" w:rsidRDefault="00EC64DA" w:rsidP="002D1D3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C9F">
        <w:rPr>
          <w:rFonts w:ascii="Times New Roman" w:hAnsi="Times New Roman" w:cs="Times New Roman"/>
          <w:i/>
          <w:sz w:val="24"/>
          <w:szCs w:val="24"/>
        </w:rPr>
        <w:t xml:space="preserve">достижениях </w:t>
      </w:r>
      <w:r w:rsidR="00076415" w:rsidRPr="00877C9F">
        <w:rPr>
          <w:rFonts w:ascii="Times New Roman" w:hAnsi="Times New Roman" w:cs="Times New Roman"/>
          <w:i/>
          <w:sz w:val="24"/>
          <w:szCs w:val="24"/>
        </w:rPr>
        <w:t>слушателей</w:t>
      </w:r>
      <w:r w:rsidRPr="00877C9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76415" w:rsidRPr="00877C9F" w:rsidRDefault="00EC64DA" w:rsidP="002D1D3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C9F">
        <w:rPr>
          <w:rFonts w:ascii="Times New Roman" w:hAnsi="Times New Roman" w:cs="Times New Roman"/>
          <w:i/>
          <w:sz w:val="24"/>
          <w:szCs w:val="24"/>
        </w:rPr>
        <w:t xml:space="preserve">деятельности общественных организаций; </w:t>
      </w:r>
    </w:p>
    <w:p w:rsidR="00076415" w:rsidRPr="00877C9F" w:rsidRDefault="00EC64DA" w:rsidP="002D1D3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C9F">
        <w:rPr>
          <w:rFonts w:ascii="Times New Roman" w:hAnsi="Times New Roman" w:cs="Times New Roman"/>
          <w:i/>
          <w:sz w:val="24"/>
          <w:szCs w:val="24"/>
        </w:rPr>
        <w:t>республиканском и международном сотрудничестве</w:t>
      </w:r>
      <w:r w:rsidR="00076415" w:rsidRPr="00877C9F">
        <w:rPr>
          <w:rFonts w:ascii="Times New Roman" w:hAnsi="Times New Roman" w:cs="Times New Roman"/>
          <w:i/>
          <w:sz w:val="24"/>
          <w:szCs w:val="24"/>
        </w:rPr>
        <w:t>.</w:t>
      </w:r>
      <w:r w:rsidRPr="00877C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219C" w:rsidRPr="00022F77" w:rsidRDefault="00EC64DA" w:rsidP="00C62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C9F">
        <w:rPr>
          <w:rFonts w:ascii="Times New Roman" w:hAnsi="Times New Roman" w:cs="Times New Roman"/>
          <w:sz w:val="24"/>
          <w:szCs w:val="24"/>
        </w:rPr>
        <w:t xml:space="preserve"> Информация о миссии, </w:t>
      </w:r>
      <w:r w:rsidR="00E77E87" w:rsidRPr="00877C9F">
        <w:rPr>
          <w:rFonts w:ascii="Times New Roman" w:hAnsi="Times New Roman" w:cs="Times New Roman"/>
          <w:sz w:val="24"/>
          <w:szCs w:val="24"/>
        </w:rPr>
        <w:t>видении</w:t>
      </w:r>
      <w:r w:rsidRPr="00877C9F">
        <w:rPr>
          <w:rFonts w:ascii="Times New Roman" w:hAnsi="Times New Roman" w:cs="Times New Roman"/>
          <w:sz w:val="24"/>
          <w:szCs w:val="24"/>
        </w:rPr>
        <w:t xml:space="preserve">, политике в области обеспечения качества доступна для общественности на веб-сайте </w:t>
      </w:r>
      <w:r w:rsidR="00E77E87" w:rsidRPr="00877C9F">
        <w:rPr>
          <w:rFonts w:ascii="Times New Roman" w:hAnsi="Times New Roman" w:cs="Times New Roman"/>
          <w:sz w:val="24"/>
          <w:szCs w:val="24"/>
        </w:rPr>
        <w:t>Центра</w:t>
      </w:r>
      <w:r w:rsidRPr="00877C9F">
        <w:rPr>
          <w:rFonts w:ascii="Times New Roman" w:hAnsi="Times New Roman" w:cs="Times New Roman"/>
          <w:sz w:val="24"/>
          <w:szCs w:val="24"/>
        </w:rPr>
        <w:t xml:space="preserve">, печатных документах и размещена на специальных стендах в </w:t>
      </w:r>
      <w:r w:rsidR="00E77E87" w:rsidRPr="00877C9F">
        <w:rPr>
          <w:rFonts w:ascii="Times New Roman" w:hAnsi="Times New Roman" w:cs="Times New Roman"/>
          <w:sz w:val="24"/>
          <w:szCs w:val="24"/>
        </w:rPr>
        <w:t>Центре</w:t>
      </w:r>
      <w:r w:rsidRPr="00877C9F">
        <w:rPr>
          <w:rFonts w:ascii="Times New Roman" w:hAnsi="Times New Roman" w:cs="Times New Roman"/>
          <w:sz w:val="24"/>
          <w:szCs w:val="24"/>
        </w:rPr>
        <w:t xml:space="preserve">. Действует и постоянно модернизируется официальный сайт </w:t>
      </w:r>
      <w:r w:rsidR="00022F77" w:rsidRPr="00877C9F">
        <w:rPr>
          <w:rFonts w:ascii="Times New Roman" w:hAnsi="Times New Roman" w:cs="Times New Roman"/>
          <w:sz w:val="24"/>
          <w:szCs w:val="24"/>
        </w:rPr>
        <w:t>Центр</w:t>
      </w:r>
      <w:r w:rsidRPr="00877C9F">
        <w:rPr>
          <w:rFonts w:ascii="Times New Roman" w:hAnsi="Times New Roman" w:cs="Times New Roman"/>
          <w:sz w:val="24"/>
          <w:szCs w:val="24"/>
        </w:rPr>
        <w:t xml:space="preserve">а </w:t>
      </w:r>
      <w:r w:rsidR="00E77E87" w:rsidRPr="00877C9F">
        <w:rPr>
          <w:rFonts w:ascii="Times New Roman" w:hAnsi="Times New Roman" w:cs="Times New Roman"/>
          <w:sz w:val="24"/>
          <w:szCs w:val="24"/>
        </w:rPr>
        <w:t>www.edu-zerde.kz</w:t>
      </w:r>
      <w:r w:rsidRPr="00877C9F">
        <w:rPr>
          <w:rFonts w:ascii="Times New Roman" w:hAnsi="Times New Roman" w:cs="Times New Roman"/>
          <w:sz w:val="24"/>
          <w:szCs w:val="24"/>
        </w:rPr>
        <w:t xml:space="preserve">, открыты аккаунты в социальной Интернет-сети </w:t>
      </w:r>
      <w:r w:rsidR="00C644CF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Pr="00877C9F">
        <w:rPr>
          <w:rFonts w:ascii="Times New Roman" w:hAnsi="Times New Roman" w:cs="Times New Roman"/>
          <w:sz w:val="24"/>
          <w:szCs w:val="24"/>
        </w:rPr>
        <w:t>nstagram. И</w:t>
      </w:r>
      <w:r w:rsidRPr="00022F77">
        <w:rPr>
          <w:rFonts w:ascii="Times New Roman" w:hAnsi="Times New Roman" w:cs="Times New Roman"/>
          <w:sz w:val="24"/>
          <w:szCs w:val="24"/>
        </w:rPr>
        <w:t xml:space="preserve">нформация о результатах </w:t>
      </w:r>
      <w:r w:rsidR="00E77E87">
        <w:rPr>
          <w:rFonts w:ascii="Times New Roman" w:hAnsi="Times New Roman" w:cs="Times New Roman"/>
          <w:sz w:val="24"/>
          <w:szCs w:val="24"/>
        </w:rPr>
        <w:t xml:space="preserve">экзаменов, о курсах, о  </w:t>
      </w:r>
      <w:r w:rsidRPr="00022F77">
        <w:rPr>
          <w:rFonts w:ascii="Times New Roman" w:hAnsi="Times New Roman" w:cs="Times New Roman"/>
          <w:sz w:val="24"/>
          <w:szCs w:val="24"/>
        </w:rPr>
        <w:t>международн</w:t>
      </w:r>
      <w:r w:rsidR="00E77E87">
        <w:rPr>
          <w:rFonts w:ascii="Times New Roman" w:hAnsi="Times New Roman" w:cs="Times New Roman"/>
          <w:sz w:val="24"/>
          <w:szCs w:val="24"/>
        </w:rPr>
        <w:t xml:space="preserve">ых программах </w:t>
      </w:r>
      <w:r w:rsidR="00CD5DEA">
        <w:rPr>
          <w:rFonts w:ascii="Times New Roman" w:hAnsi="Times New Roman" w:cs="Times New Roman"/>
          <w:sz w:val="24"/>
          <w:szCs w:val="24"/>
        </w:rPr>
        <w:t xml:space="preserve">полностью отражены на </w:t>
      </w:r>
      <w:r w:rsidRPr="00022F77">
        <w:rPr>
          <w:rFonts w:ascii="Times New Roman" w:hAnsi="Times New Roman" w:cs="Times New Roman"/>
          <w:sz w:val="24"/>
          <w:szCs w:val="24"/>
        </w:rPr>
        <w:t>веб-сайт</w:t>
      </w:r>
      <w:r w:rsidR="00CD5DEA">
        <w:rPr>
          <w:rFonts w:ascii="Times New Roman" w:hAnsi="Times New Roman" w:cs="Times New Roman"/>
          <w:sz w:val="24"/>
          <w:szCs w:val="24"/>
        </w:rPr>
        <w:t>е</w:t>
      </w:r>
      <w:r w:rsidRPr="00022F77">
        <w:rPr>
          <w:rFonts w:ascii="Times New Roman" w:hAnsi="Times New Roman" w:cs="Times New Roman"/>
          <w:sz w:val="24"/>
          <w:szCs w:val="24"/>
        </w:rPr>
        <w:t xml:space="preserve"> </w:t>
      </w:r>
      <w:r w:rsidR="00022F77" w:rsidRPr="00022F77">
        <w:rPr>
          <w:rFonts w:ascii="Times New Roman" w:hAnsi="Times New Roman" w:cs="Times New Roman"/>
          <w:sz w:val="24"/>
          <w:szCs w:val="24"/>
        </w:rPr>
        <w:t>Центр</w:t>
      </w:r>
      <w:r w:rsidRPr="00022F77">
        <w:rPr>
          <w:rFonts w:ascii="Times New Roman" w:hAnsi="Times New Roman" w:cs="Times New Roman"/>
          <w:sz w:val="24"/>
          <w:szCs w:val="24"/>
        </w:rPr>
        <w:t>а</w:t>
      </w:r>
      <w:r w:rsidR="00CD5DEA">
        <w:rPr>
          <w:rFonts w:ascii="Times New Roman" w:hAnsi="Times New Roman" w:cs="Times New Roman"/>
          <w:sz w:val="24"/>
          <w:szCs w:val="24"/>
        </w:rPr>
        <w:t xml:space="preserve">. </w:t>
      </w:r>
      <w:r w:rsidRPr="00022F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219C" w:rsidRPr="0002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AF2"/>
    <w:multiLevelType w:val="hybridMultilevel"/>
    <w:tmpl w:val="2DD468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0520DA"/>
    <w:multiLevelType w:val="hybridMultilevel"/>
    <w:tmpl w:val="24308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B3F61"/>
    <w:multiLevelType w:val="hybridMultilevel"/>
    <w:tmpl w:val="406CC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AC57F1"/>
    <w:multiLevelType w:val="hybridMultilevel"/>
    <w:tmpl w:val="E500C0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1F3D7C"/>
    <w:multiLevelType w:val="hybridMultilevel"/>
    <w:tmpl w:val="20C8E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71D0"/>
    <w:multiLevelType w:val="hybridMultilevel"/>
    <w:tmpl w:val="FB22C9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255123"/>
    <w:multiLevelType w:val="hybridMultilevel"/>
    <w:tmpl w:val="ED00CC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E166F96"/>
    <w:multiLevelType w:val="hybridMultilevel"/>
    <w:tmpl w:val="2C6EE9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751E2E"/>
    <w:multiLevelType w:val="hybridMultilevel"/>
    <w:tmpl w:val="177416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7543E2"/>
    <w:multiLevelType w:val="hybridMultilevel"/>
    <w:tmpl w:val="F6FCA2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AC4278"/>
    <w:multiLevelType w:val="hybridMultilevel"/>
    <w:tmpl w:val="54B63EB0"/>
    <w:lvl w:ilvl="0" w:tplc="D550F28A">
      <w:numFmt w:val="bullet"/>
      <w:lvlText w:val=""/>
      <w:lvlJc w:val="left"/>
      <w:pPr>
        <w:ind w:left="1669" w:hanging="9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>
    <w:nsid w:val="66546207"/>
    <w:multiLevelType w:val="hybridMultilevel"/>
    <w:tmpl w:val="F82A02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01717E"/>
    <w:multiLevelType w:val="hybridMultilevel"/>
    <w:tmpl w:val="45BE1C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E54A0"/>
    <w:multiLevelType w:val="hybridMultilevel"/>
    <w:tmpl w:val="96EC5F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9C88F22">
      <w:numFmt w:val="bullet"/>
      <w:lvlText w:val=""/>
      <w:lvlJc w:val="left"/>
      <w:pPr>
        <w:ind w:left="2569" w:hanging="780"/>
      </w:pPr>
      <w:rPr>
        <w:rFonts w:ascii="Symbol" w:eastAsiaTheme="minorHAnsi" w:hAnsi="Symbol" w:cstheme="minorBidi" w:hint="default"/>
        <w:i w:val="0"/>
        <w:sz w:val="22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272FB4"/>
    <w:multiLevelType w:val="multilevel"/>
    <w:tmpl w:val="A2D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C2102"/>
    <w:multiLevelType w:val="hybridMultilevel"/>
    <w:tmpl w:val="F522A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15"/>
  </w:num>
  <w:num w:numId="9">
    <w:abstractNumId w:val="9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B3"/>
    <w:rsid w:val="00022F77"/>
    <w:rsid w:val="00045FFB"/>
    <w:rsid w:val="00076415"/>
    <w:rsid w:val="000A1136"/>
    <w:rsid w:val="001057BD"/>
    <w:rsid w:val="0011652A"/>
    <w:rsid w:val="001304C9"/>
    <w:rsid w:val="0024600C"/>
    <w:rsid w:val="002D1D38"/>
    <w:rsid w:val="003131A1"/>
    <w:rsid w:val="0035397B"/>
    <w:rsid w:val="00370936"/>
    <w:rsid w:val="00410951"/>
    <w:rsid w:val="00470C12"/>
    <w:rsid w:val="004A05B3"/>
    <w:rsid w:val="004B125B"/>
    <w:rsid w:val="005114B8"/>
    <w:rsid w:val="005726B5"/>
    <w:rsid w:val="005A059D"/>
    <w:rsid w:val="00601F51"/>
    <w:rsid w:val="00625A95"/>
    <w:rsid w:val="0065416C"/>
    <w:rsid w:val="006F359D"/>
    <w:rsid w:val="006F5519"/>
    <w:rsid w:val="007853E6"/>
    <w:rsid w:val="00794016"/>
    <w:rsid w:val="007B4D8F"/>
    <w:rsid w:val="007C0D94"/>
    <w:rsid w:val="00805E0A"/>
    <w:rsid w:val="00806553"/>
    <w:rsid w:val="008161DB"/>
    <w:rsid w:val="0083042C"/>
    <w:rsid w:val="00871D11"/>
    <w:rsid w:val="00877C9F"/>
    <w:rsid w:val="00944058"/>
    <w:rsid w:val="0098520D"/>
    <w:rsid w:val="009A0DD2"/>
    <w:rsid w:val="009B1229"/>
    <w:rsid w:val="009C5588"/>
    <w:rsid w:val="00B31A34"/>
    <w:rsid w:val="00B81408"/>
    <w:rsid w:val="00B97C3D"/>
    <w:rsid w:val="00C55905"/>
    <w:rsid w:val="00C62A11"/>
    <w:rsid w:val="00C644CF"/>
    <w:rsid w:val="00CD03DC"/>
    <w:rsid w:val="00CD219C"/>
    <w:rsid w:val="00CD5DEA"/>
    <w:rsid w:val="00D2018F"/>
    <w:rsid w:val="00D61A7D"/>
    <w:rsid w:val="00D676A7"/>
    <w:rsid w:val="00DD5B5E"/>
    <w:rsid w:val="00E5778C"/>
    <w:rsid w:val="00E77E87"/>
    <w:rsid w:val="00EB06CF"/>
    <w:rsid w:val="00EB5E15"/>
    <w:rsid w:val="00EC64DA"/>
    <w:rsid w:val="00F16297"/>
    <w:rsid w:val="00F22774"/>
    <w:rsid w:val="00F419D7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3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05B3"/>
    <w:rPr>
      <w:color w:val="0000FF"/>
      <w:u w:val="single"/>
    </w:rPr>
  </w:style>
  <w:style w:type="character" w:styleId="a5">
    <w:name w:val="Strong"/>
    <w:basedOn w:val="a0"/>
    <w:uiPriority w:val="22"/>
    <w:qFormat/>
    <w:rsid w:val="004A05B3"/>
    <w:rPr>
      <w:b/>
      <w:bCs/>
    </w:rPr>
  </w:style>
  <w:style w:type="paragraph" w:styleId="a6">
    <w:name w:val="No Spacing"/>
    <w:uiPriority w:val="1"/>
    <w:qFormat/>
    <w:rsid w:val="006F35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3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3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6F35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F3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F22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3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05B3"/>
    <w:rPr>
      <w:color w:val="0000FF"/>
      <w:u w:val="single"/>
    </w:rPr>
  </w:style>
  <w:style w:type="character" w:styleId="a5">
    <w:name w:val="Strong"/>
    <w:basedOn w:val="a0"/>
    <w:uiPriority w:val="22"/>
    <w:qFormat/>
    <w:rsid w:val="004A05B3"/>
    <w:rPr>
      <w:b/>
      <w:bCs/>
    </w:rPr>
  </w:style>
  <w:style w:type="paragraph" w:styleId="a6">
    <w:name w:val="No Spacing"/>
    <w:uiPriority w:val="1"/>
    <w:qFormat/>
    <w:rsid w:val="006F35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3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3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6F35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F3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F2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zerde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Bakhtiyar</cp:lastModifiedBy>
  <cp:revision>35</cp:revision>
  <dcterms:created xsi:type="dcterms:W3CDTF">2020-11-23T12:38:00Z</dcterms:created>
  <dcterms:modified xsi:type="dcterms:W3CDTF">2023-07-18T06:02:00Z</dcterms:modified>
</cp:coreProperties>
</file>